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C17F15" w14:textId="77777777" w:rsidR="00775AEA" w:rsidRPr="00DA5E41" w:rsidRDefault="00775AEA" w:rsidP="00775AEA">
      <w:pPr>
        <w:rPr>
          <w:rFonts w:ascii="Arial" w:hAnsi="Arial" w:cs="Arial"/>
        </w:rPr>
      </w:pPr>
      <w:bookmarkStart w:id="0" w:name="_Hlk146300820"/>
    </w:p>
    <w:p w14:paraId="09350C5E" w14:textId="77777777" w:rsidR="00775AEA" w:rsidRPr="00DA5E41" w:rsidRDefault="00775AEA" w:rsidP="00775AEA">
      <w:pPr>
        <w:pBdr>
          <w:top w:val="single" w:sz="4" w:space="17" w:color="auto"/>
          <w:left w:val="single" w:sz="4" w:space="4" w:color="auto"/>
          <w:bottom w:val="single" w:sz="4" w:space="13" w:color="auto"/>
          <w:right w:val="single" w:sz="4" w:space="4" w:color="auto"/>
          <w:between w:val="single" w:sz="4" w:space="1" w:color="auto"/>
          <w:bar w:val="single" w:sz="4" w:color="auto"/>
        </w:pBdr>
        <w:spacing w:before="200" w:after="200"/>
        <w:jc w:val="center"/>
        <w:rPr>
          <w:rFonts w:ascii="Arial" w:eastAsiaTheme="minorHAnsi" w:hAnsi="Arial" w:cs="Arial"/>
          <w:sz w:val="40"/>
          <w:szCs w:val="40"/>
          <w:lang w:eastAsia="en-US"/>
        </w:rPr>
      </w:pPr>
      <w:r w:rsidRPr="00DA5E41">
        <w:rPr>
          <w:rFonts w:ascii="Arial" w:eastAsiaTheme="minorHAnsi" w:hAnsi="Arial" w:cs="Arial"/>
          <w:b/>
          <w:bCs/>
          <w:sz w:val="40"/>
          <w:szCs w:val="40"/>
          <w:lang w:eastAsia="en-US"/>
        </w:rPr>
        <w:t>DIPLÔME DE COMPTABILITÉ ET DE GESTION</w:t>
      </w:r>
    </w:p>
    <w:p w14:paraId="53282D6A" w14:textId="77777777" w:rsidR="005366D5" w:rsidRPr="00DA5E41" w:rsidRDefault="005366D5" w:rsidP="005F596D">
      <w:pPr>
        <w:rPr>
          <w:rFonts w:ascii="Arial" w:hAnsi="Arial" w:cs="Arial"/>
          <w:sz w:val="28"/>
          <w:szCs w:val="28"/>
        </w:rPr>
      </w:pPr>
    </w:p>
    <w:p w14:paraId="47632F59" w14:textId="77777777" w:rsidR="005366D5" w:rsidRPr="00DA5E41" w:rsidRDefault="005366D5" w:rsidP="005F596D">
      <w:pPr>
        <w:rPr>
          <w:rFonts w:ascii="Arial" w:hAnsi="Arial" w:cs="Arial"/>
          <w:sz w:val="28"/>
          <w:szCs w:val="28"/>
        </w:rPr>
      </w:pPr>
    </w:p>
    <w:p w14:paraId="431C3C21" w14:textId="77777777" w:rsidR="00775AEA" w:rsidRPr="00DA5E41" w:rsidRDefault="00775AEA" w:rsidP="005F596D">
      <w:pPr>
        <w:rPr>
          <w:rFonts w:ascii="Arial" w:hAnsi="Arial" w:cs="Arial"/>
          <w:sz w:val="28"/>
          <w:szCs w:val="28"/>
        </w:rPr>
      </w:pPr>
    </w:p>
    <w:p w14:paraId="2D3B8CD0" w14:textId="77777777" w:rsidR="00775AEA" w:rsidRPr="00DA5E41" w:rsidRDefault="00775AEA" w:rsidP="005F596D">
      <w:pPr>
        <w:rPr>
          <w:rFonts w:ascii="Arial" w:hAnsi="Arial" w:cs="Arial"/>
          <w:sz w:val="28"/>
          <w:szCs w:val="28"/>
        </w:rPr>
      </w:pPr>
    </w:p>
    <w:p w14:paraId="6095E4B2" w14:textId="77777777" w:rsidR="00775AEA" w:rsidRPr="00DA5E41" w:rsidRDefault="00775AEA" w:rsidP="005F596D">
      <w:pPr>
        <w:rPr>
          <w:rFonts w:ascii="Arial" w:hAnsi="Arial" w:cs="Arial"/>
          <w:sz w:val="28"/>
          <w:szCs w:val="28"/>
        </w:rPr>
      </w:pPr>
    </w:p>
    <w:p w14:paraId="71737866" w14:textId="77777777" w:rsidR="00775AEA" w:rsidRPr="00DA5E41" w:rsidRDefault="00775AEA" w:rsidP="005F596D">
      <w:pPr>
        <w:rPr>
          <w:rFonts w:ascii="Arial" w:hAnsi="Arial" w:cs="Arial"/>
          <w:sz w:val="28"/>
          <w:szCs w:val="28"/>
        </w:rPr>
      </w:pPr>
    </w:p>
    <w:p w14:paraId="75DEC4EE" w14:textId="77777777" w:rsidR="00775AEA" w:rsidRPr="00DA5E41" w:rsidRDefault="00775AEA" w:rsidP="005F596D">
      <w:pPr>
        <w:rPr>
          <w:rFonts w:ascii="Arial" w:hAnsi="Arial" w:cs="Arial"/>
          <w:sz w:val="28"/>
          <w:szCs w:val="28"/>
        </w:rPr>
      </w:pPr>
    </w:p>
    <w:p w14:paraId="7E35E39B" w14:textId="77777777" w:rsidR="00775AEA" w:rsidRPr="00DA5E41" w:rsidRDefault="00775AEA" w:rsidP="005F596D">
      <w:pPr>
        <w:rPr>
          <w:rFonts w:ascii="Arial" w:hAnsi="Arial" w:cs="Arial"/>
          <w:sz w:val="28"/>
          <w:szCs w:val="28"/>
        </w:rPr>
      </w:pPr>
    </w:p>
    <w:p w14:paraId="7469A8F7" w14:textId="77777777" w:rsidR="00775AEA" w:rsidRPr="00DA5E41" w:rsidRDefault="00775AEA" w:rsidP="005F596D">
      <w:pPr>
        <w:rPr>
          <w:rFonts w:ascii="Arial" w:hAnsi="Arial" w:cs="Arial"/>
          <w:sz w:val="28"/>
          <w:szCs w:val="28"/>
        </w:rPr>
      </w:pPr>
    </w:p>
    <w:p w14:paraId="14840F15" w14:textId="77777777" w:rsidR="005366D5" w:rsidRPr="00DA5E41" w:rsidRDefault="005366D5" w:rsidP="005F596D">
      <w:pPr>
        <w:rPr>
          <w:rFonts w:ascii="Arial" w:hAnsi="Arial" w:cs="Arial"/>
        </w:rPr>
      </w:pPr>
    </w:p>
    <w:p w14:paraId="29435C24" w14:textId="77777777" w:rsidR="005F596D" w:rsidRPr="00DA5E41" w:rsidRDefault="00775AEA" w:rsidP="00775AEA">
      <w:pPr>
        <w:jc w:val="center"/>
        <w:rPr>
          <w:rFonts w:ascii="Arial" w:hAnsi="Arial" w:cs="Arial"/>
          <w:b/>
          <w:sz w:val="40"/>
          <w:szCs w:val="40"/>
        </w:rPr>
      </w:pPr>
      <w:r w:rsidRPr="00DA5E41">
        <w:rPr>
          <w:rFonts w:ascii="Arial" w:hAnsi="Arial" w:cs="Arial"/>
          <w:b/>
          <w:sz w:val="40"/>
          <w:szCs w:val="40"/>
        </w:rPr>
        <w:t>UE 5 – ÉCONOMIE CO</w:t>
      </w:r>
      <w:r w:rsidR="00CA4126" w:rsidRPr="00DA5E41">
        <w:rPr>
          <w:rFonts w:ascii="Arial" w:hAnsi="Arial" w:cs="Arial"/>
          <w:b/>
          <w:sz w:val="40"/>
          <w:szCs w:val="40"/>
        </w:rPr>
        <w:t>N</w:t>
      </w:r>
      <w:r w:rsidRPr="00DA5E41">
        <w:rPr>
          <w:rFonts w:ascii="Arial" w:hAnsi="Arial" w:cs="Arial"/>
          <w:b/>
          <w:sz w:val="40"/>
          <w:szCs w:val="40"/>
        </w:rPr>
        <w:t>TEMPORAINE</w:t>
      </w:r>
    </w:p>
    <w:p w14:paraId="18329DCF" w14:textId="77777777" w:rsidR="005F596D" w:rsidRPr="00DA5E41" w:rsidRDefault="005F596D" w:rsidP="005F596D">
      <w:pPr>
        <w:rPr>
          <w:rFonts w:ascii="Arial" w:hAnsi="Arial" w:cs="Arial"/>
        </w:rPr>
      </w:pPr>
    </w:p>
    <w:p w14:paraId="68DCC1AC" w14:textId="77777777" w:rsidR="005F596D" w:rsidRPr="00DA5E41" w:rsidRDefault="005F596D" w:rsidP="005F596D">
      <w:pPr>
        <w:rPr>
          <w:rFonts w:ascii="Arial" w:hAnsi="Arial" w:cs="Arial"/>
        </w:rPr>
      </w:pPr>
    </w:p>
    <w:p w14:paraId="77FEDB84" w14:textId="77777777" w:rsidR="005F596D" w:rsidRPr="00DA5E41" w:rsidRDefault="005F596D" w:rsidP="005F596D">
      <w:pPr>
        <w:rPr>
          <w:rFonts w:ascii="Arial" w:hAnsi="Arial" w:cs="Arial"/>
        </w:rPr>
      </w:pPr>
    </w:p>
    <w:p w14:paraId="073856B6" w14:textId="77777777" w:rsidR="005366D5" w:rsidRPr="00DA5E41" w:rsidRDefault="005366D5" w:rsidP="005F596D">
      <w:pPr>
        <w:rPr>
          <w:rFonts w:ascii="Arial" w:hAnsi="Arial" w:cs="Arial"/>
        </w:rPr>
      </w:pPr>
    </w:p>
    <w:p w14:paraId="17632C0F" w14:textId="77777777" w:rsidR="005366D5" w:rsidRPr="00DA5E41" w:rsidRDefault="005366D5" w:rsidP="005F596D">
      <w:pPr>
        <w:rPr>
          <w:rFonts w:ascii="Arial" w:hAnsi="Arial" w:cs="Arial"/>
        </w:rPr>
      </w:pPr>
    </w:p>
    <w:p w14:paraId="529DE7CE" w14:textId="77777777" w:rsidR="005366D5" w:rsidRPr="00DA5E41" w:rsidRDefault="005366D5" w:rsidP="005366D5">
      <w:pPr>
        <w:pStyle w:val="Titre"/>
        <w:rPr>
          <w:rFonts w:ascii="Arial" w:hAnsi="Arial" w:cs="Arial"/>
          <w:b/>
          <w:bCs/>
          <w:caps/>
          <w:sz w:val="36"/>
          <w:szCs w:val="36"/>
        </w:rPr>
      </w:pPr>
      <w:r w:rsidRPr="00DA5E41">
        <w:rPr>
          <w:rFonts w:ascii="Arial" w:hAnsi="Arial" w:cs="Arial"/>
          <w:b/>
          <w:bCs/>
          <w:caps/>
          <w:sz w:val="36"/>
          <w:szCs w:val="36"/>
        </w:rPr>
        <w:t>SESSION 20</w:t>
      </w:r>
      <w:r w:rsidR="00775AEA" w:rsidRPr="00DA5E41">
        <w:rPr>
          <w:rFonts w:ascii="Arial" w:hAnsi="Arial" w:cs="Arial"/>
          <w:b/>
          <w:bCs/>
          <w:caps/>
          <w:sz w:val="36"/>
          <w:szCs w:val="36"/>
        </w:rPr>
        <w:t>2</w:t>
      </w:r>
      <w:r w:rsidR="00FB0813" w:rsidRPr="00DA5E41">
        <w:rPr>
          <w:rFonts w:ascii="Arial" w:hAnsi="Arial" w:cs="Arial"/>
          <w:b/>
          <w:bCs/>
          <w:caps/>
          <w:sz w:val="36"/>
          <w:szCs w:val="36"/>
        </w:rPr>
        <w:t>4</w:t>
      </w:r>
    </w:p>
    <w:p w14:paraId="0ED2B80F" w14:textId="77777777" w:rsidR="005366D5" w:rsidRPr="00DA5E41" w:rsidRDefault="005366D5" w:rsidP="005366D5">
      <w:pPr>
        <w:pStyle w:val="Titre"/>
        <w:rPr>
          <w:rFonts w:ascii="Arial" w:hAnsi="Arial" w:cs="Arial"/>
          <w:b/>
          <w:bCs/>
          <w:caps/>
          <w:sz w:val="24"/>
          <w:szCs w:val="24"/>
        </w:rPr>
      </w:pPr>
    </w:p>
    <w:p w14:paraId="44EBD258" w14:textId="77777777" w:rsidR="005366D5" w:rsidRPr="00DA5E41" w:rsidRDefault="005366D5" w:rsidP="005366D5">
      <w:pPr>
        <w:pStyle w:val="Titre"/>
        <w:rPr>
          <w:rFonts w:ascii="Arial" w:hAnsi="Arial" w:cs="Arial"/>
          <w:b/>
          <w:bCs/>
          <w:caps/>
          <w:sz w:val="24"/>
          <w:szCs w:val="24"/>
        </w:rPr>
      </w:pPr>
    </w:p>
    <w:p w14:paraId="25F14AF8" w14:textId="77777777" w:rsidR="005366D5" w:rsidRPr="00DA5E41" w:rsidRDefault="005366D5" w:rsidP="005366D5">
      <w:pPr>
        <w:pStyle w:val="Titre3"/>
        <w:spacing w:line="240" w:lineRule="auto"/>
        <w:rPr>
          <w:rFonts w:ascii="Arial" w:hAnsi="Arial" w:cs="Arial"/>
          <w:sz w:val="24"/>
          <w:szCs w:val="24"/>
        </w:rPr>
      </w:pPr>
    </w:p>
    <w:p w14:paraId="34D5CD22" w14:textId="77777777" w:rsidR="005366D5" w:rsidRPr="00DA5E41" w:rsidRDefault="005366D5" w:rsidP="005366D5">
      <w:pPr>
        <w:jc w:val="center"/>
        <w:rPr>
          <w:rFonts w:ascii="Arial" w:hAnsi="Arial" w:cs="Arial"/>
        </w:rPr>
      </w:pPr>
    </w:p>
    <w:p w14:paraId="092B5E4E" w14:textId="77777777" w:rsidR="005366D5" w:rsidRPr="00DA5E41" w:rsidRDefault="005366D5" w:rsidP="005366D5">
      <w:pPr>
        <w:jc w:val="center"/>
        <w:rPr>
          <w:rFonts w:ascii="Arial" w:hAnsi="Arial" w:cs="Arial"/>
        </w:rPr>
      </w:pPr>
    </w:p>
    <w:p w14:paraId="5FCD9EB7" w14:textId="77777777" w:rsidR="005366D5" w:rsidRPr="00DA5E41" w:rsidRDefault="005366D5" w:rsidP="005366D5">
      <w:pPr>
        <w:jc w:val="center"/>
        <w:rPr>
          <w:rFonts w:ascii="Arial" w:hAnsi="Arial" w:cs="Arial"/>
        </w:rPr>
      </w:pPr>
    </w:p>
    <w:p w14:paraId="6E4EBE26" w14:textId="77777777" w:rsidR="005366D5" w:rsidRPr="00DA5E41" w:rsidRDefault="00C85FE5" w:rsidP="005366D5">
      <w:pPr>
        <w:tabs>
          <w:tab w:val="left" w:pos="8340"/>
        </w:tabs>
        <w:jc w:val="center"/>
        <w:rPr>
          <w:rFonts w:ascii="Arial" w:hAnsi="Arial" w:cs="Arial"/>
          <w:b/>
          <w:sz w:val="28"/>
          <w:szCs w:val="28"/>
        </w:rPr>
      </w:pPr>
      <w:r w:rsidRPr="00DA5E41">
        <w:rPr>
          <w:rFonts w:ascii="Arial" w:hAnsi="Arial" w:cs="Arial"/>
          <w:b/>
          <w:sz w:val="28"/>
          <w:szCs w:val="28"/>
        </w:rPr>
        <w:t>Durée de l’épreuve : 4 heures</w:t>
      </w:r>
      <w:r w:rsidR="00775AEA" w:rsidRPr="00DA5E41">
        <w:rPr>
          <w:rFonts w:ascii="Arial" w:hAnsi="Arial" w:cs="Arial"/>
          <w:b/>
          <w:sz w:val="28"/>
          <w:szCs w:val="28"/>
        </w:rPr>
        <w:t xml:space="preserve"> - Coefficient : 1</w:t>
      </w:r>
    </w:p>
    <w:p w14:paraId="5DE1B8AE" w14:textId="77777777" w:rsidR="005366D5" w:rsidRPr="00DA5E41" w:rsidRDefault="005366D5" w:rsidP="005366D5">
      <w:pPr>
        <w:rPr>
          <w:rFonts w:ascii="Arial" w:hAnsi="Arial" w:cs="Arial"/>
          <w:sz w:val="20"/>
          <w:szCs w:val="20"/>
        </w:rPr>
      </w:pPr>
      <w:r w:rsidRPr="00DA5E41">
        <w:rPr>
          <w:rFonts w:ascii="Arial" w:hAnsi="Arial" w:cs="Arial"/>
          <w:sz w:val="20"/>
          <w:szCs w:val="20"/>
        </w:rPr>
        <w:br w:type="page"/>
      </w:r>
    </w:p>
    <w:p w14:paraId="64DF3975" w14:textId="77777777" w:rsidR="005C666C" w:rsidRPr="002A75C7" w:rsidRDefault="00E81AFB" w:rsidP="002A75C7">
      <w:pPr>
        <w:tabs>
          <w:tab w:val="left" w:pos="8340"/>
        </w:tabs>
        <w:jc w:val="center"/>
        <w:rPr>
          <w:rFonts w:ascii="Arial" w:eastAsia="Times New Roman" w:hAnsi="Arial" w:cs="Arial"/>
          <w:b/>
        </w:rPr>
      </w:pPr>
      <w:r w:rsidRPr="002A75C7">
        <w:rPr>
          <w:rFonts w:ascii="Arial" w:hAnsi="Arial" w:cs="Arial"/>
          <w:b/>
        </w:rPr>
        <w:lastRenderedPageBreak/>
        <w:t>UE 5 – ÉCONOMIE CO</w:t>
      </w:r>
      <w:r w:rsidR="00CA4126" w:rsidRPr="002A75C7">
        <w:rPr>
          <w:rFonts w:ascii="Arial" w:hAnsi="Arial" w:cs="Arial"/>
          <w:b/>
        </w:rPr>
        <w:t>N</w:t>
      </w:r>
      <w:r w:rsidRPr="002A75C7">
        <w:rPr>
          <w:rFonts w:ascii="Arial" w:hAnsi="Arial" w:cs="Arial"/>
          <w:b/>
        </w:rPr>
        <w:t>TEMPORAINE</w:t>
      </w:r>
    </w:p>
    <w:p w14:paraId="62AC3576" w14:textId="77777777" w:rsidR="005C666C" w:rsidRPr="00DA5E41" w:rsidRDefault="005C666C" w:rsidP="00E81AFB">
      <w:pPr>
        <w:jc w:val="center"/>
        <w:rPr>
          <w:rFonts w:ascii="Arial" w:eastAsia="Times New Roman" w:hAnsi="Arial" w:cs="Arial"/>
          <w:b/>
        </w:rPr>
      </w:pPr>
      <w:r w:rsidRPr="002A75C7">
        <w:rPr>
          <w:rFonts w:ascii="Arial" w:eastAsia="Times New Roman" w:hAnsi="Arial" w:cs="Arial"/>
          <w:b/>
        </w:rPr>
        <w:t>Durée de l’épreuv</w:t>
      </w:r>
      <w:r w:rsidR="00E81AFB" w:rsidRPr="002A75C7">
        <w:rPr>
          <w:rFonts w:ascii="Arial" w:eastAsia="Times New Roman" w:hAnsi="Arial" w:cs="Arial"/>
          <w:b/>
        </w:rPr>
        <w:t xml:space="preserve">e : 4 heures </w:t>
      </w:r>
      <w:r w:rsidR="000067DF" w:rsidRPr="002A75C7">
        <w:rPr>
          <w:rFonts w:ascii="Arial" w:eastAsia="Times New Roman" w:hAnsi="Arial" w:cs="Arial"/>
          <w:b/>
        </w:rPr>
        <w:t>–</w:t>
      </w:r>
      <w:r w:rsidR="00E81AFB" w:rsidRPr="002A75C7">
        <w:rPr>
          <w:rFonts w:ascii="Arial" w:eastAsia="Times New Roman" w:hAnsi="Arial" w:cs="Arial"/>
          <w:b/>
        </w:rPr>
        <w:t xml:space="preserve"> </w:t>
      </w:r>
      <w:r w:rsidR="000067DF" w:rsidRPr="002A75C7">
        <w:rPr>
          <w:rFonts w:ascii="Arial" w:eastAsia="Times New Roman" w:hAnsi="Arial" w:cs="Arial"/>
          <w:b/>
        </w:rPr>
        <w:t>C</w:t>
      </w:r>
      <w:r w:rsidR="00E81AFB" w:rsidRPr="002A75C7">
        <w:rPr>
          <w:rFonts w:ascii="Arial" w:eastAsia="Times New Roman" w:hAnsi="Arial" w:cs="Arial"/>
          <w:b/>
        </w:rPr>
        <w:t>oefficient : 1</w:t>
      </w:r>
    </w:p>
    <w:p w14:paraId="038BE8A8" w14:textId="77777777" w:rsidR="00E81AFB" w:rsidRPr="00DA5E41" w:rsidRDefault="00E81AFB" w:rsidP="005366D5">
      <w:pPr>
        <w:autoSpaceDE w:val="0"/>
        <w:autoSpaceDN w:val="0"/>
        <w:adjustRightInd w:val="0"/>
        <w:jc w:val="center"/>
        <w:rPr>
          <w:rFonts w:ascii="Arial" w:hAnsi="Arial" w:cs="Arial"/>
          <w:i/>
          <w:iCs/>
          <w:sz w:val="22"/>
          <w:szCs w:val="22"/>
        </w:rPr>
      </w:pPr>
    </w:p>
    <w:p w14:paraId="29692104" w14:textId="77777777" w:rsidR="00E81AFB" w:rsidRPr="00DA5E41" w:rsidRDefault="00E81AFB" w:rsidP="005366D5">
      <w:pPr>
        <w:autoSpaceDE w:val="0"/>
        <w:autoSpaceDN w:val="0"/>
        <w:adjustRightInd w:val="0"/>
        <w:jc w:val="center"/>
        <w:rPr>
          <w:rFonts w:ascii="Arial" w:hAnsi="Arial" w:cs="Arial"/>
          <w:i/>
          <w:iCs/>
          <w:sz w:val="22"/>
          <w:szCs w:val="22"/>
        </w:rPr>
      </w:pPr>
    </w:p>
    <w:p w14:paraId="412461D5" w14:textId="77777777" w:rsidR="000C0BB0" w:rsidRPr="00DA5E41" w:rsidRDefault="000C0BB0" w:rsidP="000C0BB0">
      <w:pPr>
        <w:pBdr>
          <w:bottom w:val="single" w:sz="4" w:space="0" w:color="auto"/>
        </w:pBdr>
        <w:tabs>
          <w:tab w:val="left" w:pos="7920"/>
          <w:tab w:val="left" w:pos="10080"/>
          <w:tab w:val="left" w:pos="10800"/>
        </w:tabs>
        <w:rPr>
          <w:rFonts w:ascii="Arial" w:hAnsi="Arial" w:cs="Arial"/>
          <w:sz w:val="22"/>
        </w:rPr>
      </w:pPr>
    </w:p>
    <w:p w14:paraId="2BC9F7E1" w14:textId="77777777" w:rsidR="000C0BB0" w:rsidRPr="00DA5E41" w:rsidRDefault="000C0BB0" w:rsidP="000C0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rPr>
      </w:pPr>
      <w:r w:rsidRPr="00DA5E41">
        <w:rPr>
          <w:rFonts w:ascii="Arial" w:hAnsi="Arial" w:cs="Arial"/>
          <w:sz w:val="22"/>
        </w:rPr>
        <w:t>Document autorisé :</w:t>
      </w:r>
    </w:p>
    <w:p w14:paraId="7E3741DC" w14:textId="77777777" w:rsidR="000C0BB0" w:rsidRPr="00DA5E41" w:rsidRDefault="000C0BB0" w:rsidP="000C0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sz w:val="22"/>
        </w:rPr>
      </w:pPr>
      <w:r w:rsidRPr="00DA5E41">
        <w:rPr>
          <w:rFonts w:ascii="Arial" w:hAnsi="Arial" w:cs="Arial"/>
          <w:b/>
          <w:sz w:val="22"/>
        </w:rPr>
        <w:t>Aucun document ni aucun matériel n’est autorisé. En conséquence, tout usage d’une calculatrice est INTERDIT et constituerait une fraude.</w:t>
      </w:r>
    </w:p>
    <w:p w14:paraId="28E68DEF" w14:textId="77777777" w:rsidR="000C0BB0" w:rsidRPr="00DA5E41" w:rsidRDefault="000C0BB0" w:rsidP="000C0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rPr>
      </w:pPr>
    </w:p>
    <w:p w14:paraId="2FDFCACA" w14:textId="707D86E5" w:rsidR="000C0BB0" w:rsidRPr="00DA5E41" w:rsidRDefault="000C0BB0" w:rsidP="000C0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sz w:val="22"/>
        </w:rPr>
      </w:pPr>
      <w:r w:rsidRPr="00DA5E41">
        <w:rPr>
          <w:rFonts w:ascii="Arial" w:hAnsi="Arial" w:cs="Arial"/>
          <w:sz w:val="22"/>
        </w:rPr>
        <w:t xml:space="preserve">Document remis au candidat : </w:t>
      </w:r>
      <w:r w:rsidRPr="00DA5E41">
        <w:rPr>
          <w:rFonts w:ascii="Arial" w:hAnsi="Arial" w:cs="Arial"/>
          <w:b/>
          <w:sz w:val="22"/>
        </w:rPr>
        <w:t xml:space="preserve">le sujet comporte </w:t>
      </w:r>
      <w:r w:rsidR="00DE1E2C">
        <w:rPr>
          <w:rFonts w:ascii="Arial" w:hAnsi="Arial" w:cs="Arial"/>
          <w:b/>
          <w:sz w:val="22"/>
        </w:rPr>
        <w:t>1</w:t>
      </w:r>
      <w:r w:rsidR="007B2B7A">
        <w:rPr>
          <w:rFonts w:ascii="Arial" w:hAnsi="Arial" w:cs="Arial"/>
          <w:b/>
          <w:sz w:val="22"/>
        </w:rPr>
        <w:t>0</w:t>
      </w:r>
      <w:r w:rsidRPr="00DA5E41">
        <w:rPr>
          <w:rFonts w:ascii="Arial" w:hAnsi="Arial" w:cs="Arial"/>
          <w:b/>
          <w:sz w:val="22"/>
        </w:rPr>
        <w:t xml:space="preserve"> pages numérotées de </w:t>
      </w:r>
      <w:r w:rsidR="00E5459E" w:rsidRPr="00DA5E41">
        <w:rPr>
          <w:rFonts w:ascii="Arial" w:hAnsi="Arial" w:cs="Arial"/>
          <w:b/>
          <w:sz w:val="22"/>
        </w:rPr>
        <w:t>1</w:t>
      </w:r>
      <w:r w:rsidRPr="00DA5E41">
        <w:rPr>
          <w:rFonts w:ascii="Arial" w:hAnsi="Arial" w:cs="Arial"/>
          <w:b/>
          <w:sz w:val="22"/>
        </w:rPr>
        <w:t xml:space="preserve"> / </w:t>
      </w:r>
      <w:r w:rsidR="00DE1E2C">
        <w:rPr>
          <w:rFonts w:ascii="Arial" w:hAnsi="Arial" w:cs="Arial"/>
          <w:b/>
          <w:sz w:val="22"/>
        </w:rPr>
        <w:t>1</w:t>
      </w:r>
      <w:r w:rsidR="007B2B7A">
        <w:rPr>
          <w:rFonts w:ascii="Arial" w:hAnsi="Arial" w:cs="Arial"/>
          <w:b/>
          <w:sz w:val="22"/>
        </w:rPr>
        <w:t>0</w:t>
      </w:r>
      <w:r w:rsidRPr="00DA5E41">
        <w:rPr>
          <w:rFonts w:ascii="Arial" w:hAnsi="Arial" w:cs="Arial"/>
          <w:b/>
          <w:sz w:val="22"/>
        </w:rPr>
        <w:t xml:space="preserve"> à </w:t>
      </w:r>
      <w:r w:rsidR="00DE1E2C">
        <w:rPr>
          <w:rFonts w:ascii="Arial" w:hAnsi="Arial" w:cs="Arial"/>
          <w:b/>
          <w:sz w:val="22"/>
        </w:rPr>
        <w:t>1</w:t>
      </w:r>
      <w:r w:rsidR="007B2B7A">
        <w:rPr>
          <w:rFonts w:ascii="Arial" w:hAnsi="Arial" w:cs="Arial"/>
          <w:b/>
          <w:sz w:val="22"/>
        </w:rPr>
        <w:t>0</w:t>
      </w:r>
      <w:r w:rsidRPr="00DA5E41">
        <w:rPr>
          <w:rFonts w:ascii="Arial" w:hAnsi="Arial" w:cs="Arial"/>
          <w:b/>
          <w:sz w:val="22"/>
        </w:rPr>
        <w:t xml:space="preserve"> / </w:t>
      </w:r>
      <w:r w:rsidR="00DE1E2C">
        <w:rPr>
          <w:rFonts w:ascii="Arial" w:hAnsi="Arial" w:cs="Arial"/>
          <w:b/>
          <w:sz w:val="22"/>
        </w:rPr>
        <w:t>1</w:t>
      </w:r>
      <w:r w:rsidR="007B2B7A">
        <w:rPr>
          <w:rFonts w:ascii="Arial" w:hAnsi="Arial" w:cs="Arial"/>
          <w:b/>
          <w:sz w:val="22"/>
        </w:rPr>
        <w:t>0</w:t>
      </w:r>
      <w:r w:rsidRPr="00DA5E41">
        <w:rPr>
          <w:rFonts w:ascii="Arial" w:hAnsi="Arial" w:cs="Arial"/>
          <w:b/>
          <w:sz w:val="22"/>
        </w:rPr>
        <w:t>.</w:t>
      </w:r>
    </w:p>
    <w:p w14:paraId="37736D5E" w14:textId="77777777" w:rsidR="000C0BB0" w:rsidRPr="00DA5E41" w:rsidRDefault="000C0BB0" w:rsidP="000C0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jc w:val="both"/>
        <w:rPr>
          <w:rFonts w:ascii="Arial" w:hAnsi="Arial" w:cs="Arial"/>
          <w:b/>
          <w:sz w:val="22"/>
        </w:rPr>
      </w:pPr>
      <w:r w:rsidRPr="00DA5E41">
        <w:rPr>
          <w:rFonts w:ascii="Arial" w:hAnsi="Arial" w:cs="Arial"/>
          <w:b/>
          <w:sz w:val="22"/>
        </w:rPr>
        <w:t>Il vous est demandé de vérifier que le sujet est complet dès sa mise à votre disposition.</w:t>
      </w:r>
    </w:p>
    <w:p w14:paraId="62377BA6" w14:textId="77777777" w:rsidR="000C0BB0" w:rsidRPr="00DA5E41" w:rsidRDefault="000C0BB0" w:rsidP="000C0BB0">
      <w:pPr>
        <w:pBdr>
          <w:bottom w:val="single" w:sz="4" w:space="0" w:color="auto"/>
        </w:pBd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rPr>
      </w:pPr>
    </w:p>
    <w:p w14:paraId="058F7A9B" w14:textId="77777777" w:rsidR="000C0BB0" w:rsidRPr="00DA5E41" w:rsidRDefault="000C0BB0" w:rsidP="000C0BB0">
      <w:pPr>
        <w:keepNext/>
        <w:tabs>
          <w:tab w:val="left" w:pos="1440"/>
          <w:tab w:val="left" w:pos="4896"/>
        </w:tabs>
        <w:ind w:right="-3"/>
        <w:jc w:val="center"/>
        <w:rPr>
          <w:rFonts w:ascii="Arial" w:eastAsia="Times New Roman" w:hAnsi="Arial" w:cs="Arial"/>
          <w:b/>
          <w:i/>
          <w:sz w:val="22"/>
        </w:rPr>
      </w:pPr>
    </w:p>
    <w:p w14:paraId="6C5F43FA" w14:textId="2CABC5CD" w:rsidR="000C0BB0" w:rsidRPr="00DA5E41" w:rsidRDefault="000C0BB0" w:rsidP="000C0BB0">
      <w:pPr>
        <w:keepNext/>
        <w:tabs>
          <w:tab w:val="left" w:pos="1440"/>
          <w:tab w:val="left" w:pos="4896"/>
        </w:tabs>
        <w:ind w:right="-3"/>
        <w:jc w:val="center"/>
        <w:rPr>
          <w:rFonts w:ascii="Arial" w:eastAsia="Times New Roman" w:hAnsi="Arial" w:cs="Arial"/>
          <w:b/>
          <w:i/>
          <w:sz w:val="22"/>
        </w:rPr>
      </w:pPr>
      <w:r w:rsidRPr="00DA5E41">
        <w:rPr>
          <w:rFonts w:ascii="Arial" w:eastAsia="Times New Roman" w:hAnsi="Arial" w:cs="Arial"/>
          <w:b/>
          <w:i/>
          <w:sz w:val="22"/>
        </w:rPr>
        <w:t xml:space="preserve">Le sujet se présente sous la forme de </w:t>
      </w:r>
      <w:r w:rsidR="00E5459E" w:rsidRPr="00DA5E41">
        <w:rPr>
          <w:rFonts w:ascii="Arial" w:eastAsia="Times New Roman" w:hAnsi="Arial" w:cs="Arial"/>
          <w:b/>
          <w:i/>
          <w:sz w:val="22"/>
        </w:rPr>
        <w:t>2</w:t>
      </w:r>
      <w:r w:rsidRPr="00DA5E41">
        <w:rPr>
          <w:rFonts w:ascii="Arial" w:eastAsia="Times New Roman" w:hAnsi="Arial" w:cs="Arial"/>
          <w:b/>
          <w:i/>
          <w:sz w:val="22"/>
        </w:rPr>
        <w:t xml:space="preserve"> dossiers indépendants</w:t>
      </w:r>
      <w:r w:rsidR="002A75C7">
        <w:rPr>
          <w:rFonts w:ascii="Arial" w:eastAsia="Times New Roman" w:hAnsi="Arial" w:cs="Arial"/>
          <w:b/>
          <w:i/>
          <w:sz w:val="22"/>
        </w:rPr>
        <w:t> :</w:t>
      </w:r>
    </w:p>
    <w:p w14:paraId="1DBFCC74" w14:textId="77777777" w:rsidR="000C0BB0" w:rsidRPr="00DA5E41" w:rsidRDefault="000C0BB0" w:rsidP="000C0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rPr>
      </w:pPr>
    </w:p>
    <w:p w14:paraId="621330B7" w14:textId="77777777" w:rsidR="000C0BB0" w:rsidRPr="00DA5E41" w:rsidRDefault="000C0BB0" w:rsidP="000C0BB0">
      <w:pPr>
        <w:shd w:val="clear" w:color="auto" w:fill="FFFFFF"/>
        <w:ind w:right="-57"/>
        <w:jc w:val="both"/>
        <w:rPr>
          <w:rFonts w:ascii="Arial" w:hAnsi="Arial" w:cs="Arial"/>
          <w:b/>
          <w:bCs/>
          <w:sz w:val="22"/>
        </w:rPr>
      </w:pPr>
    </w:p>
    <w:p w14:paraId="1540CDA0" w14:textId="66DA9546" w:rsidR="000C0BB0" w:rsidRPr="00DA5E41" w:rsidRDefault="000C0BB0" w:rsidP="000C0BB0">
      <w:pPr>
        <w:shd w:val="clear" w:color="auto" w:fill="FFFFFF"/>
        <w:ind w:right="-57"/>
        <w:jc w:val="both"/>
        <w:rPr>
          <w:rFonts w:ascii="Arial" w:hAnsi="Arial" w:cs="Arial"/>
          <w:b/>
          <w:bCs/>
          <w:sz w:val="22"/>
        </w:rPr>
      </w:pPr>
      <w:r w:rsidRPr="00DA5E41">
        <w:rPr>
          <w:rFonts w:ascii="Arial" w:hAnsi="Arial" w:cs="Arial"/>
          <w:b/>
          <w:bCs/>
          <w:sz w:val="22"/>
        </w:rPr>
        <w:t xml:space="preserve">DOSSIER 1 – </w:t>
      </w:r>
      <w:r w:rsidRPr="00DA5E41">
        <w:rPr>
          <w:rFonts w:ascii="Arial" w:hAnsi="Arial" w:cs="Arial"/>
          <w:b/>
          <w:sz w:val="22"/>
          <w:szCs w:val="22"/>
        </w:rPr>
        <w:t>ANALYSE D’UN DOSSIER DOCUMENTAIRE</w:t>
      </w:r>
      <w:r w:rsidRPr="00DA5E41">
        <w:rPr>
          <w:rFonts w:ascii="Arial" w:hAnsi="Arial" w:cs="Arial"/>
          <w:b/>
          <w:sz w:val="22"/>
        </w:rPr>
        <w:t xml:space="preserve"> </w:t>
      </w:r>
      <w:r w:rsidR="00631004">
        <w:rPr>
          <w:rFonts w:ascii="Arial" w:hAnsi="Arial" w:cs="Arial"/>
          <w:b/>
          <w:sz w:val="22"/>
        </w:rPr>
        <w:tab/>
      </w:r>
      <w:r w:rsidR="00631004">
        <w:rPr>
          <w:rFonts w:ascii="Arial" w:hAnsi="Arial" w:cs="Arial"/>
          <w:b/>
          <w:sz w:val="22"/>
        </w:rPr>
        <w:tab/>
      </w:r>
      <w:r w:rsidR="00631004">
        <w:rPr>
          <w:rFonts w:ascii="Arial" w:hAnsi="Arial" w:cs="Arial"/>
          <w:b/>
          <w:sz w:val="22"/>
        </w:rPr>
        <w:tab/>
      </w:r>
      <w:r w:rsidR="00631004">
        <w:rPr>
          <w:rFonts w:ascii="Arial" w:hAnsi="Arial" w:cs="Arial"/>
          <w:b/>
          <w:sz w:val="22"/>
        </w:rPr>
        <w:tab/>
      </w:r>
      <w:r w:rsidRPr="00DA5E41">
        <w:rPr>
          <w:rFonts w:ascii="Arial" w:hAnsi="Arial" w:cs="Arial"/>
          <w:b/>
          <w:sz w:val="22"/>
        </w:rPr>
        <w:t>(</w:t>
      </w:r>
      <w:r w:rsidR="00E5459E" w:rsidRPr="00DA5E41">
        <w:rPr>
          <w:rFonts w:ascii="Arial" w:hAnsi="Arial" w:cs="Arial"/>
          <w:b/>
          <w:sz w:val="22"/>
        </w:rPr>
        <w:t>9</w:t>
      </w:r>
      <w:r w:rsidRPr="00DA5E41">
        <w:rPr>
          <w:rFonts w:ascii="Arial" w:hAnsi="Arial" w:cs="Arial"/>
          <w:b/>
          <w:sz w:val="22"/>
        </w:rPr>
        <w:t xml:space="preserve"> points)</w:t>
      </w:r>
      <w:r w:rsidRPr="00DA5E41">
        <w:rPr>
          <w:rFonts w:ascii="Arial" w:hAnsi="Arial" w:cs="Arial"/>
          <w:b/>
          <w:bCs/>
          <w:sz w:val="22"/>
        </w:rPr>
        <w:t xml:space="preserve"> </w:t>
      </w:r>
    </w:p>
    <w:p w14:paraId="09956F65" w14:textId="77777777" w:rsidR="00631004" w:rsidRDefault="00631004" w:rsidP="000C0BB0">
      <w:pPr>
        <w:shd w:val="clear" w:color="auto" w:fill="FFFFFF"/>
        <w:tabs>
          <w:tab w:val="right" w:leader="dot" w:pos="9498"/>
        </w:tabs>
        <w:ind w:right="-57"/>
        <w:jc w:val="both"/>
        <w:rPr>
          <w:rFonts w:ascii="Arial" w:hAnsi="Arial" w:cs="Arial"/>
          <w:b/>
          <w:bCs/>
          <w:sz w:val="22"/>
        </w:rPr>
      </w:pPr>
    </w:p>
    <w:p w14:paraId="721D313D" w14:textId="7B766F36" w:rsidR="000C0BB0" w:rsidRPr="00DA5E41" w:rsidRDefault="000C0BB0" w:rsidP="000C0BB0">
      <w:pPr>
        <w:shd w:val="clear" w:color="auto" w:fill="FFFFFF"/>
        <w:tabs>
          <w:tab w:val="right" w:leader="dot" w:pos="9498"/>
        </w:tabs>
        <w:ind w:right="-57"/>
        <w:jc w:val="both"/>
        <w:rPr>
          <w:rFonts w:ascii="Arial" w:hAnsi="Arial" w:cs="Arial"/>
          <w:b/>
          <w:bCs/>
          <w:sz w:val="22"/>
        </w:rPr>
      </w:pPr>
      <w:r w:rsidRPr="00DA5E41">
        <w:rPr>
          <w:rFonts w:ascii="Arial" w:hAnsi="Arial" w:cs="Arial"/>
          <w:b/>
          <w:bCs/>
          <w:sz w:val="22"/>
        </w:rPr>
        <w:t>DOSSIER 2 –</w:t>
      </w:r>
      <w:r w:rsidRPr="00DA5E41">
        <w:rPr>
          <w:rFonts w:ascii="Arial" w:hAnsi="Arial" w:cs="Arial"/>
          <w:b/>
          <w:sz w:val="22"/>
        </w:rPr>
        <w:t xml:space="preserve"> </w:t>
      </w:r>
      <w:r w:rsidRPr="00DA5E41">
        <w:rPr>
          <w:rFonts w:ascii="Arial" w:hAnsi="Arial" w:cs="Arial"/>
          <w:b/>
          <w:sz w:val="22"/>
          <w:szCs w:val="22"/>
        </w:rPr>
        <w:t xml:space="preserve">QUESTION </w:t>
      </w:r>
      <w:r w:rsidR="003D5EE4" w:rsidRPr="00DA5E41">
        <w:rPr>
          <w:rFonts w:ascii="Arial" w:hAnsi="Arial" w:cs="Arial"/>
          <w:b/>
          <w:sz w:val="22"/>
          <w:szCs w:val="22"/>
        </w:rPr>
        <w:t>PROBLÉMATISÉE</w:t>
      </w:r>
      <w:r w:rsidR="003D5EE4">
        <w:rPr>
          <w:rFonts w:ascii="Arial" w:hAnsi="Arial" w:cs="Arial"/>
          <w:b/>
          <w:sz w:val="22"/>
          <w:szCs w:val="22"/>
        </w:rPr>
        <w:t xml:space="preserve"> </w:t>
      </w:r>
      <w:r w:rsidR="00631004">
        <w:rPr>
          <w:rFonts w:ascii="Arial" w:hAnsi="Arial" w:cs="Arial"/>
          <w:b/>
          <w:sz w:val="22"/>
          <w:szCs w:val="22"/>
        </w:rPr>
        <w:tab/>
      </w:r>
      <w:r w:rsidRPr="00DA5E41">
        <w:rPr>
          <w:rFonts w:ascii="Arial" w:hAnsi="Arial" w:cs="Arial"/>
          <w:b/>
          <w:sz w:val="22"/>
        </w:rPr>
        <w:t>(</w:t>
      </w:r>
      <w:r w:rsidR="00E5459E" w:rsidRPr="00DA5E41">
        <w:rPr>
          <w:rFonts w:ascii="Arial" w:hAnsi="Arial" w:cs="Arial"/>
          <w:b/>
          <w:sz w:val="22"/>
        </w:rPr>
        <w:t>11</w:t>
      </w:r>
      <w:r w:rsidRPr="00DA5E41">
        <w:rPr>
          <w:rFonts w:ascii="Arial" w:hAnsi="Arial" w:cs="Arial"/>
          <w:b/>
          <w:sz w:val="22"/>
        </w:rPr>
        <w:t xml:space="preserve"> points) </w:t>
      </w:r>
    </w:p>
    <w:p w14:paraId="64F6E140" w14:textId="77777777" w:rsidR="000C0BB0" w:rsidRPr="00DA5E41" w:rsidRDefault="000C0BB0" w:rsidP="000C0BB0">
      <w:pPr>
        <w:tabs>
          <w:tab w:val="left" w:pos="4176"/>
          <w:tab w:val="right" w:leader="dot" w:pos="10656"/>
        </w:tabs>
        <w:spacing w:before="120"/>
        <w:rPr>
          <w:rFonts w:ascii="Arial" w:eastAsia="Times New Roman" w:hAnsi="Arial" w:cs="Arial"/>
          <w:sz w:val="22"/>
        </w:rPr>
      </w:pPr>
      <w:r w:rsidRPr="00DA5E41">
        <w:rPr>
          <w:rFonts w:ascii="Arial" w:eastAsia="Times New Roman" w:hAnsi="Arial" w:cs="Arial"/>
          <w:sz w:val="22"/>
        </w:rPr>
        <w:t>______________________________________________________________________________</w:t>
      </w:r>
    </w:p>
    <w:p w14:paraId="6E2C4A42" w14:textId="77777777" w:rsidR="000C0BB0" w:rsidRPr="00DA5E41" w:rsidRDefault="000C0BB0" w:rsidP="000C0BB0">
      <w:pPr>
        <w:tabs>
          <w:tab w:val="left" w:pos="4176"/>
          <w:tab w:val="right" w:leader="dot" w:pos="10656"/>
        </w:tabs>
        <w:spacing w:before="120"/>
        <w:rPr>
          <w:rFonts w:ascii="Arial" w:eastAsia="Times New Roman" w:hAnsi="Arial" w:cs="Arial"/>
          <w:b/>
          <w:sz w:val="22"/>
        </w:rPr>
      </w:pPr>
      <w:r w:rsidRPr="00DA5E41">
        <w:rPr>
          <w:rFonts w:ascii="Arial" w:eastAsia="Times New Roman" w:hAnsi="Arial" w:cs="Arial"/>
          <w:b/>
          <w:sz w:val="22"/>
        </w:rPr>
        <w:t>BASE DOCUMENTAIRE</w:t>
      </w:r>
    </w:p>
    <w:p w14:paraId="3429C967" w14:textId="77777777" w:rsidR="000C0BB0" w:rsidRPr="00DA5E41" w:rsidRDefault="000C0BB0" w:rsidP="000C0BB0">
      <w:pPr>
        <w:tabs>
          <w:tab w:val="left" w:pos="4176"/>
          <w:tab w:val="right" w:leader="dot" w:pos="10656"/>
        </w:tabs>
        <w:spacing w:before="120"/>
        <w:rPr>
          <w:rFonts w:ascii="Arial" w:eastAsia="Times New Roman" w:hAnsi="Arial" w:cs="Arial"/>
          <w:sz w:val="22"/>
        </w:rPr>
      </w:pPr>
    </w:p>
    <w:p w14:paraId="31349B91" w14:textId="2346D493" w:rsidR="0023063E" w:rsidRDefault="00CB63C4" w:rsidP="00CB63C4">
      <w:pPr>
        <w:tabs>
          <w:tab w:val="left" w:pos="1418"/>
        </w:tabs>
        <w:spacing w:after="100" w:line="276" w:lineRule="auto"/>
        <w:jc w:val="both"/>
        <w:rPr>
          <w:rFonts w:ascii="Arial" w:hAnsi="Arial" w:cs="Arial"/>
          <w:sz w:val="22"/>
          <w:szCs w:val="22"/>
        </w:rPr>
      </w:pPr>
      <w:r>
        <w:rPr>
          <w:rFonts w:ascii="Arial" w:eastAsia="Times New Roman" w:hAnsi="Arial" w:cs="Arial"/>
          <w:sz w:val="22"/>
        </w:rPr>
        <w:t xml:space="preserve">Document 1 </w:t>
      </w:r>
      <w:r>
        <w:rPr>
          <w:rFonts w:ascii="Arial" w:eastAsia="Times New Roman" w:hAnsi="Arial" w:cs="Arial"/>
          <w:sz w:val="22"/>
        </w:rPr>
        <w:tab/>
      </w:r>
      <w:r w:rsidR="00DE1E2C">
        <w:rPr>
          <w:rFonts w:ascii="Arial" w:eastAsia="Times New Roman" w:hAnsi="Arial" w:cs="Arial"/>
          <w:sz w:val="22"/>
        </w:rPr>
        <w:t>L’</w:t>
      </w:r>
      <w:r w:rsidR="00DE1E2C">
        <w:rPr>
          <w:rFonts w:ascii="Arial" w:eastAsia="Times New Roman" w:hAnsi="Arial" w:cs="Arial"/>
          <w:sz w:val="22"/>
          <w:szCs w:val="22"/>
        </w:rPr>
        <w:t>é</w:t>
      </w:r>
      <w:r w:rsidR="0023063E">
        <w:rPr>
          <w:rFonts w:ascii="Arial" w:eastAsia="Times New Roman" w:hAnsi="Arial" w:cs="Arial"/>
          <w:sz w:val="22"/>
          <w:szCs w:val="22"/>
        </w:rPr>
        <w:t>volution du taux d’épargne des ménages</w:t>
      </w:r>
      <w:r w:rsidR="00DE1E2C">
        <w:rPr>
          <w:rFonts w:ascii="Arial" w:eastAsia="Times New Roman" w:hAnsi="Arial" w:cs="Arial"/>
          <w:sz w:val="22"/>
          <w:szCs w:val="22"/>
        </w:rPr>
        <w:t xml:space="preserve"> en </w:t>
      </w:r>
      <w:r w:rsidR="002A75C7">
        <w:rPr>
          <w:rFonts w:ascii="Arial" w:eastAsia="Times New Roman" w:hAnsi="Arial" w:cs="Arial"/>
          <w:sz w:val="22"/>
          <w:szCs w:val="22"/>
        </w:rPr>
        <w:t>France.</w:t>
      </w:r>
    </w:p>
    <w:p w14:paraId="4A40E623" w14:textId="407B9018" w:rsidR="0023063E" w:rsidRDefault="00CB63C4" w:rsidP="00CB63C4">
      <w:pPr>
        <w:tabs>
          <w:tab w:val="left" w:pos="1418"/>
          <w:tab w:val="left" w:pos="4176"/>
          <w:tab w:val="right" w:leader="dot" w:pos="10656"/>
        </w:tabs>
        <w:spacing w:after="100" w:line="276" w:lineRule="auto"/>
        <w:jc w:val="both"/>
        <w:rPr>
          <w:rFonts w:ascii="Arial" w:eastAsia="Times New Roman" w:hAnsi="Arial" w:cs="Arial"/>
          <w:sz w:val="22"/>
        </w:rPr>
      </w:pPr>
      <w:r>
        <w:rPr>
          <w:rFonts w:ascii="Arial" w:eastAsia="Times New Roman" w:hAnsi="Arial" w:cs="Arial"/>
          <w:sz w:val="22"/>
        </w:rPr>
        <w:t xml:space="preserve">Document 2 </w:t>
      </w:r>
      <w:r>
        <w:rPr>
          <w:rFonts w:ascii="Arial" w:eastAsia="Times New Roman" w:hAnsi="Arial" w:cs="Arial"/>
          <w:sz w:val="22"/>
        </w:rPr>
        <w:tab/>
      </w:r>
      <w:r w:rsidR="0023063E" w:rsidRPr="00C012AD">
        <w:rPr>
          <w:rFonts w:ascii="Arial" w:eastAsia="Times New Roman" w:hAnsi="Arial" w:cs="Arial"/>
          <w:sz w:val="22"/>
        </w:rPr>
        <w:t>Financements : le conflit des horizons</w:t>
      </w:r>
      <w:r w:rsidR="002A75C7">
        <w:rPr>
          <w:rFonts w:ascii="Arial" w:eastAsia="Times New Roman" w:hAnsi="Arial" w:cs="Arial"/>
          <w:sz w:val="22"/>
        </w:rPr>
        <w:t>.</w:t>
      </w:r>
    </w:p>
    <w:p w14:paraId="36C9AC19" w14:textId="21DCE128" w:rsidR="0023063E" w:rsidRPr="00357AC5" w:rsidRDefault="00CB63C4" w:rsidP="00357AC5">
      <w:pPr>
        <w:spacing w:after="100"/>
        <w:jc w:val="both"/>
        <w:rPr>
          <w:rFonts w:ascii="Arial" w:eastAsia="Times New Roman" w:hAnsi="Arial" w:cs="Arial"/>
          <w:bCs/>
          <w:sz w:val="22"/>
          <w:szCs w:val="22"/>
          <w:lang w:eastAsia="fr-FR"/>
        </w:rPr>
      </w:pPr>
      <w:r w:rsidRPr="00357AC5">
        <w:rPr>
          <w:rFonts w:ascii="Arial" w:hAnsi="Arial" w:cs="Arial"/>
          <w:bCs/>
          <w:sz w:val="22"/>
        </w:rPr>
        <w:t xml:space="preserve">Document 3 </w:t>
      </w:r>
      <w:r w:rsidRPr="00357AC5">
        <w:rPr>
          <w:rFonts w:ascii="Arial" w:hAnsi="Arial" w:cs="Arial"/>
          <w:bCs/>
          <w:sz w:val="22"/>
        </w:rPr>
        <w:tab/>
      </w:r>
      <w:r w:rsidR="0023063E" w:rsidRPr="00357AC5">
        <w:rPr>
          <w:rFonts w:ascii="Arial" w:hAnsi="Arial" w:cs="Arial"/>
          <w:sz w:val="22"/>
        </w:rPr>
        <w:t>L</w:t>
      </w:r>
      <w:r w:rsidR="0023063E" w:rsidRPr="00357AC5">
        <w:rPr>
          <w:rFonts w:ascii="Arial" w:hAnsi="Arial" w:cs="Arial"/>
          <w:sz w:val="22"/>
          <w:szCs w:val="22"/>
        </w:rPr>
        <w:t>es formes de l’épargne</w:t>
      </w:r>
      <w:r w:rsidR="00DE1E2C" w:rsidRPr="00357AC5">
        <w:rPr>
          <w:rFonts w:ascii="Arial" w:hAnsi="Arial" w:cs="Arial"/>
          <w:sz w:val="22"/>
          <w:szCs w:val="22"/>
        </w:rPr>
        <w:t xml:space="preserve"> financière des</w:t>
      </w:r>
      <w:r w:rsidR="0023063E" w:rsidRPr="00357AC5">
        <w:rPr>
          <w:rFonts w:ascii="Arial" w:hAnsi="Arial" w:cs="Arial"/>
          <w:sz w:val="22"/>
          <w:szCs w:val="22"/>
        </w:rPr>
        <w:t xml:space="preserve"> ménages en </w:t>
      </w:r>
      <w:r w:rsidR="002A75C7" w:rsidRPr="00357AC5">
        <w:rPr>
          <w:rFonts w:ascii="Arial" w:hAnsi="Arial" w:cs="Arial"/>
          <w:bCs/>
          <w:sz w:val="22"/>
          <w:szCs w:val="22"/>
        </w:rPr>
        <w:t>France</w:t>
      </w:r>
      <w:r w:rsidR="00357AC5" w:rsidRPr="00357AC5">
        <w:rPr>
          <w:rFonts w:ascii="Arial" w:hAnsi="Arial" w:cs="Arial"/>
          <w:bCs/>
          <w:sz w:val="22"/>
          <w:szCs w:val="22"/>
        </w:rPr>
        <w:t xml:space="preserve"> </w:t>
      </w:r>
      <w:r w:rsidR="00357AC5" w:rsidRPr="00357AC5">
        <w:rPr>
          <w:rFonts w:ascii="Arial" w:eastAsia="Times New Roman" w:hAnsi="Arial" w:cs="Arial"/>
          <w:bCs/>
          <w:sz w:val="22"/>
          <w:szCs w:val="22"/>
          <w:lang w:eastAsia="fr-FR"/>
        </w:rPr>
        <w:t>(en milliards d’euros).</w:t>
      </w:r>
    </w:p>
    <w:p w14:paraId="71DC1DAF" w14:textId="60E4C711" w:rsidR="0023063E" w:rsidRDefault="00CB63C4" w:rsidP="00CB63C4">
      <w:pPr>
        <w:tabs>
          <w:tab w:val="left" w:pos="1418"/>
          <w:tab w:val="left" w:pos="4176"/>
          <w:tab w:val="right" w:leader="dot" w:pos="10656"/>
        </w:tabs>
        <w:spacing w:after="100" w:line="276" w:lineRule="auto"/>
        <w:jc w:val="both"/>
        <w:rPr>
          <w:rFonts w:ascii="Arial" w:hAnsi="Arial" w:cs="Arial"/>
          <w:sz w:val="22"/>
          <w:szCs w:val="22"/>
        </w:rPr>
      </w:pPr>
      <w:r>
        <w:rPr>
          <w:rFonts w:ascii="Arial" w:eastAsia="Times New Roman" w:hAnsi="Arial" w:cs="Arial"/>
          <w:sz w:val="22"/>
        </w:rPr>
        <w:t xml:space="preserve">Document 4 </w:t>
      </w:r>
      <w:r>
        <w:rPr>
          <w:rFonts w:ascii="Arial" w:eastAsia="Times New Roman" w:hAnsi="Arial" w:cs="Arial"/>
          <w:sz w:val="22"/>
        </w:rPr>
        <w:tab/>
      </w:r>
      <w:r w:rsidR="0023063E" w:rsidRPr="00C012AD">
        <w:rPr>
          <w:rFonts w:ascii="Arial" w:hAnsi="Arial" w:cs="Arial"/>
          <w:sz w:val="22"/>
          <w:szCs w:val="22"/>
        </w:rPr>
        <w:t>Taux de chômage</w:t>
      </w:r>
      <w:r w:rsidR="00DE1E2C">
        <w:rPr>
          <w:rFonts w:ascii="Arial" w:hAnsi="Arial" w:cs="Arial"/>
          <w:sz w:val="22"/>
          <w:szCs w:val="22"/>
        </w:rPr>
        <w:t xml:space="preserve"> </w:t>
      </w:r>
      <w:r w:rsidR="0023063E">
        <w:rPr>
          <w:rFonts w:ascii="Arial" w:hAnsi="Arial" w:cs="Arial"/>
          <w:sz w:val="22"/>
          <w:szCs w:val="22"/>
        </w:rPr>
        <w:t xml:space="preserve">en </w:t>
      </w:r>
      <w:r w:rsidR="002A75C7">
        <w:rPr>
          <w:rFonts w:ascii="Arial" w:hAnsi="Arial" w:cs="Arial"/>
          <w:sz w:val="22"/>
          <w:szCs w:val="22"/>
        </w:rPr>
        <w:t>France.</w:t>
      </w:r>
    </w:p>
    <w:p w14:paraId="246BC447" w14:textId="7ED3CEAC" w:rsidR="0023063E" w:rsidRDefault="00CB63C4" w:rsidP="00CB63C4">
      <w:pPr>
        <w:tabs>
          <w:tab w:val="left" w:pos="1418"/>
          <w:tab w:val="left" w:pos="4176"/>
          <w:tab w:val="right" w:leader="dot" w:pos="10656"/>
        </w:tabs>
        <w:spacing w:after="100" w:line="276" w:lineRule="auto"/>
        <w:jc w:val="both"/>
        <w:rPr>
          <w:rFonts w:ascii="Arial" w:hAnsi="Arial" w:cs="Arial"/>
          <w:sz w:val="22"/>
          <w:szCs w:val="22"/>
        </w:rPr>
      </w:pPr>
      <w:r>
        <w:rPr>
          <w:rFonts w:ascii="Arial" w:eastAsia="Times New Roman" w:hAnsi="Arial" w:cs="Arial"/>
          <w:sz w:val="22"/>
        </w:rPr>
        <w:t xml:space="preserve">Document 5 </w:t>
      </w:r>
      <w:r>
        <w:rPr>
          <w:rFonts w:ascii="Arial" w:eastAsia="Times New Roman" w:hAnsi="Arial" w:cs="Arial"/>
          <w:sz w:val="22"/>
        </w:rPr>
        <w:tab/>
      </w:r>
      <w:r w:rsidR="007711A7">
        <w:rPr>
          <w:rFonts w:ascii="Arial" w:eastAsia="Times New Roman" w:hAnsi="Arial" w:cs="Arial"/>
          <w:sz w:val="22"/>
        </w:rPr>
        <w:t>S</w:t>
      </w:r>
      <w:r w:rsidR="0023063E" w:rsidRPr="00C012AD">
        <w:rPr>
          <w:rFonts w:ascii="Arial" w:eastAsia="Times New Roman" w:hAnsi="Arial" w:cs="Arial"/>
          <w:sz w:val="22"/>
        </w:rPr>
        <w:t xml:space="preserve">erons-nous tous au chômage à cause </w:t>
      </w:r>
      <w:r w:rsidR="00DE1E2C" w:rsidRPr="00C012AD">
        <w:rPr>
          <w:rFonts w:ascii="Arial" w:eastAsia="Times New Roman" w:hAnsi="Arial" w:cs="Arial"/>
          <w:sz w:val="22"/>
        </w:rPr>
        <w:t>d</w:t>
      </w:r>
      <w:r w:rsidR="00DE1E2C">
        <w:rPr>
          <w:rFonts w:ascii="Arial" w:eastAsia="Times New Roman" w:hAnsi="Arial" w:cs="Arial"/>
          <w:sz w:val="22"/>
        </w:rPr>
        <w:t>e</w:t>
      </w:r>
      <w:r w:rsidR="0023063E" w:rsidRPr="00C012AD">
        <w:rPr>
          <w:rFonts w:ascii="Arial" w:eastAsia="Times New Roman" w:hAnsi="Arial" w:cs="Arial"/>
          <w:sz w:val="22"/>
        </w:rPr>
        <w:t xml:space="preserve"> l'IA ?</w:t>
      </w:r>
    </w:p>
    <w:p w14:paraId="55559B74" w14:textId="11D87935" w:rsidR="0023063E" w:rsidRDefault="00CB63C4" w:rsidP="00570F3D">
      <w:pPr>
        <w:tabs>
          <w:tab w:val="left" w:pos="4176"/>
          <w:tab w:val="right" w:leader="dot" w:pos="10656"/>
        </w:tabs>
        <w:spacing w:after="100" w:line="276" w:lineRule="auto"/>
        <w:ind w:left="1418" w:hanging="1418"/>
        <w:jc w:val="both"/>
        <w:rPr>
          <w:rFonts w:ascii="Arial" w:hAnsi="Arial" w:cs="Arial"/>
          <w:sz w:val="22"/>
          <w:szCs w:val="22"/>
        </w:rPr>
      </w:pPr>
      <w:r>
        <w:rPr>
          <w:rFonts w:ascii="Arial" w:eastAsia="Times New Roman" w:hAnsi="Arial" w:cs="Arial"/>
          <w:sz w:val="22"/>
        </w:rPr>
        <w:t>Document 6</w:t>
      </w:r>
      <w:r>
        <w:rPr>
          <w:rFonts w:ascii="Arial" w:eastAsia="Times New Roman" w:hAnsi="Arial" w:cs="Arial"/>
          <w:sz w:val="22"/>
        </w:rPr>
        <w:tab/>
      </w:r>
      <w:r w:rsidR="0023063E" w:rsidRPr="008079E5">
        <w:rPr>
          <w:rFonts w:ascii="Arial" w:hAnsi="Arial" w:cs="Arial"/>
          <w:sz w:val="22"/>
          <w:szCs w:val="22"/>
        </w:rPr>
        <w:t xml:space="preserve">La Commission </w:t>
      </w:r>
      <w:r w:rsidR="00357AC5">
        <w:rPr>
          <w:rFonts w:ascii="Arial" w:hAnsi="Arial" w:cs="Arial"/>
          <w:sz w:val="22"/>
          <w:szCs w:val="22"/>
        </w:rPr>
        <w:t xml:space="preserve">européenne </w:t>
      </w:r>
      <w:r w:rsidR="0023063E" w:rsidRPr="008079E5">
        <w:rPr>
          <w:rFonts w:ascii="Arial" w:hAnsi="Arial" w:cs="Arial"/>
          <w:sz w:val="22"/>
          <w:szCs w:val="22"/>
        </w:rPr>
        <w:t>ouvre une enquête sur les subventions aux voitures é</w:t>
      </w:r>
      <w:r w:rsidR="002A75C7">
        <w:rPr>
          <w:rFonts w:ascii="Arial" w:hAnsi="Arial" w:cs="Arial"/>
          <w:sz w:val="22"/>
          <w:szCs w:val="22"/>
        </w:rPr>
        <w:t>lectriques originaires de Chine.</w:t>
      </w:r>
    </w:p>
    <w:p w14:paraId="50398BCE" w14:textId="38CAB447" w:rsidR="0023063E" w:rsidRDefault="00CB63C4" w:rsidP="00CB63C4">
      <w:pPr>
        <w:tabs>
          <w:tab w:val="left" w:pos="4176"/>
          <w:tab w:val="right" w:leader="dot" w:pos="10656"/>
        </w:tabs>
        <w:spacing w:after="100" w:line="276" w:lineRule="auto"/>
        <w:ind w:left="1418" w:hanging="1418"/>
        <w:jc w:val="both"/>
        <w:rPr>
          <w:rFonts w:ascii="Arial" w:hAnsi="Arial" w:cs="Arial"/>
          <w:sz w:val="22"/>
          <w:szCs w:val="22"/>
        </w:rPr>
      </w:pPr>
      <w:r>
        <w:rPr>
          <w:rFonts w:ascii="Arial" w:eastAsia="Times New Roman" w:hAnsi="Arial" w:cs="Arial"/>
          <w:sz w:val="22"/>
        </w:rPr>
        <w:t xml:space="preserve">Document 7 </w:t>
      </w:r>
      <w:r>
        <w:rPr>
          <w:rFonts w:ascii="Arial" w:eastAsia="Times New Roman" w:hAnsi="Arial" w:cs="Arial"/>
          <w:sz w:val="22"/>
        </w:rPr>
        <w:tab/>
      </w:r>
      <w:r w:rsidR="0023063E" w:rsidRPr="008079E5">
        <w:rPr>
          <w:rFonts w:ascii="Arial" w:hAnsi="Arial" w:cs="Arial"/>
          <w:sz w:val="22"/>
          <w:szCs w:val="22"/>
        </w:rPr>
        <w:t>Véhicules électriques chinois et tentations protectionnistes : l’Europe se trompe-t-elle de méthode ?</w:t>
      </w:r>
    </w:p>
    <w:p w14:paraId="4AB52F6F" w14:textId="5709C13B" w:rsidR="0023063E" w:rsidRDefault="00CB63C4" w:rsidP="00CB63C4">
      <w:pPr>
        <w:pStyle w:val="Titre1"/>
        <w:spacing w:after="100" w:line="276" w:lineRule="auto"/>
        <w:rPr>
          <w:rFonts w:ascii="Arial" w:hAnsi="Arial" w:cs="Arial"/>
          <w:b w:val="0"/>
          <w:bCs w:val="0"/>
          <w:sz w:val="22"/>
          <w:szCs w:val="22"/>
        </w:rPr>
      </w:pPr>
      <w:r>
        <w:rPr>
          <w:rFonts w:ascii="Arial" w:hAnsi="Arial" w:cs="Arial"/>
          <w:b w:val="0"/>
          <w:bCs w:val="0"/>
          <w:sz w:val="22"/>
        </w:rPr>
        <w:t>Document 8</w:t>
      </w:r>
      <w:r>
        <w:rPr>
          <w:rFonts w:ascii="Arial" w:hAnsi="Arial" w:cs="Arial"/>
          <w:b w:val="0"/>
          <w:bCs w:val="0"/>
          <w:sz w:val="22"/>
        </w:rPr>
        <w:tab/>
      </w:r>
      <w:r w:rsidR="0023063E" w:rsidRPr="00C675E4">
        <w:rPr>
          <w:rFonts w:ascii="Arial" w:hAnsi="Arial" w:cs="Arial"/>
          <w:b w:val="0"/>
          <w:bCs w:val="0"/>
          <w:sz w:val="22"/>
        </w:rPr>
        <w:t>Le gouvernement donne le coup d'envoi de la voiture électrique à 100 euros par mois</w:t>
      </w:r>
      <w:r>
        <w:rPr>
          <w:rFonts w:ascii="Arial" w:hAnsi="Arial" w:cs="Arial"/>
          <w:b w:val="0"/>
          <w:bCs w:val="0"/>
          <w:sz w:val="22"/>
        </w:rPr>
        <w:t>.</w:t>
      </w:r>
    </w:p>
    <w:p w14:paraId="101B8F32" w14:textId="77777777" w:rsidR="000C0BB0" w:rsidRPr="00DA5E41" w:rsidRDefault="000C0BB0" w:rsidP="002A75C7">
      <w:pPr>
        <w:tabs>
          <w:tab w:val="left" w:pos="4176"/>
          <w:tab w:val="right" w:leader="dot" w:pos="10656"/>
        </w:tabs>
        <w:spacing w:before="120"/>
        <w:jc w:val="both"/>
        <w:rPr>
          <w:rFonts w:ascii="Arial" w:eastAsia="Times New Roman" w:hAnsi="Arial" w:cs="Arial"/>
          <w:b/>
          <w:sz w:val="22"/>
        </w:rPr>
      </w:pPr>
    </w:p>
    <w:p w14:paraId="6BDB60F4" w14:textId="77777777" w:rsidR="000C0BB0" w:rsidRPr="00DA5E41" w:rsidRDefault="000C0BB0" w:rsidP="006B0A96">
      <w:pPr>
        <w:tabs>
          <w:tab w:val="left" w:pos="4176"/>
          <w:tab w:val="right" w:leader="dot" w:pos="10656"/>
        </w:tabs>
        <w:spacing w:before="120"/>
        <w:rPr>
          <w:rFonts w:ascii="Arial" w:eastAsia="Times New Roman" w:hAnsi="Arial" w:cs="Arial"/>
          <w:b/>
          <w:sz w:val="22"/>
        </w:rPr>
      </w:pPr>
    </w:p>
    <w:p w14:paraId="5A236A53" w14:textId="77777777" w:rsidR="000C0BB0" w:rsidRPr="00DA5E41" w:rsidRDefault="000C0BB0" w:rsidP="00E12FC8">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00"/>
        <w:jc w:val="center"/>
        <w:rPr>
          <w:rFonts w:ascii="Arial" w:hAnsi="Arial" w:cs="Arial"/>
          <w:b/>
          <w:sz w:val="22"/>
          <w:u w:val="single"/>
        </w:rPr>
      </w:pPr>
      <w:r w:rsidRPr="00DA5E41">
        <w:rPr>
          <w:rFonts w:ascii="Arial" w:hAnsi="Arial" w:cs="Arial"/>
          <w:b/>
          <w:sz w:val="22"/>
          <w:u w:val="single"/>
        </w:rPr>
        <w:t>AVERTISSEMENT</w:t>
      </w:r>
    </w:p>
    <w:p w14:paraId="1BB2CB65" w14:textId="77777777" w:rsidR="000C0BB0" w:rsidRPr="00DA5E41" w:rsidRDefault="000C0BB0" w:rsidP="00F46B5B">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jc w:val="both"/>
        <w:rPr>
          <w:rFonts w:ascii="Arial" w:eastAsia="Times New Roman" w:hAnsi="Arial" w:cs="Arial"/>
          <w:b/>
          <w:sz w:val="22"/>
        </w:rPr>
      </w:pPr>
      <w:r w:rsidRPr="00DA5E41">
        <w:rPr>
          <w:rFonts w:ascii="Arial" w:eastAsia="Times New Roman" w:hAnsi="Arial" w:cs="Arial"/>
          <w:b/>
          <w:sz w:val="22"/>
        </w:rPr>
        <w:t xml:space="preserve">Si le texte du sujet, de ses questions ou de ses documents vous conduit à formuler une ou plusieurs hypothèses, il vous est demandé de la (ou les) mentionner </w:t>
      </w:r>
      <w:r w:rsidRPr="00DA5E41">
        <w:rPr>
          <w:rFonts w:ascii="Arial" w:eastAsia="Times New Roman" w:hAnsi="Arial" w:cs="Arial"/>
          <w:b/>
          <w:i/>
          <w:sz w:val="22"/>
        </w:rPr>
        <w:t>explicitement</w:t>
      </w:r>
      <w:r w:rsidRPr="00DA5E41">
        <w:rPr>
          <w:rFonts w:ascii="Arial" w:eastAsia="Times New Roman" w:hAnsi="Arial" w:cs="Arial"/>
          <w:b/>
          <w:sz w:val="22"/>
        </w:rPr>
        <w:t xml:space="preserve"> dans votre copie. Toutes les réponses devront être justifiées.</w:t>
      </w:r>
    </w:p>
    <w:p w14:paraId="3531A1FB" w14:textId="77777777" w:rsidR="000C0BB0" w:rsidRPr="00DA5E41" w:rsidRDefault="000C0BB0" w:rsidP="00F46B5B">
      <w:pPr>
        <w:shd w:val="clear" w:color="auto" w:fill="FFFFFF"/>
        <w:tabs>
          <w:tab w:val="left" w:pos="1843"/>
          <w:tab w:val="left" w:pos="3024"/>
          <w:tab w:val="left" w:pos="8064"/>
        </w:tabs>
        <w:jc w:val="both"/>
        <w:rPr>
          <w:rFonts w:ascii="Arial" w:hAnsi="Arial" w:cs="Arial"/>
          <w:sz w:val="22"/>
        </w:rPr>
      </w:pPr>
    </w:p>
    <w:p w14:paraId="4C1FEE2E" w14:textId="77777777" w:rsidR="000C0BB0" w:rsidRPr="00DA5E41" w:rsidRDefault="000C0BB0" w:rsidP="00F46B5B">
      <w:pPr>
        <w:shd w:val="clear" w:color="auto" w:fill="FFFFFF"/>
        <w:tabs>
          <w:tab w:val="left" w:pos="1843"/>
          <w:tab w:val="left" w:pos="3024"/>
          <w:tab w:val="left" w:pos="8064"/>
        </w:tabs>
        <w:jc w:val="both"/>
        <w:rPr>
          <w:rFonts w:ascii="Arial" w:hAnsi="Arial" w:cs="Arial"/>
          <w:sz w:val="22"/>
        </w:rPr>
      </w:pPr>
    </w:p>
    <w:p w14:paraId="000125F1" w14:textId="77777777" w:rsidR="000C0BB0" w:rsidRPr="00DA5E41" w:rsidRDefault="000C0BB0" w:rsidP="00F46B5B">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jc w:val="both"/>
        <w:rPr>
          <w:rFonts w:ascii="Arial" w:eastAsia="Times New Roman" w:hAnsi="Arial" w:cs="Arial"/>
          <w:b/>
          <w:spacing w:val="-5"/>
          <w:sz w:val="22"/>
        </w:rPr>
      </w:pPr>
      <w:r w:rsidRPr="00DA5E41">
        <w:rPr>
          <w:rFonts w:ascii="Arial" w:eastAsia="Times New Roman" w:hAnsi="Arial" w:cs="Arial"/>
          <w:b/>
          <w:spacing w:val="-5"/>
          <w:sz w:val="22"/>
        </w:rPr>
        <w:t xml:space="preserve">Il vous est demandé d’apporter un soin particulier à la présentation de votre copie et à la qualité rédactionnelle. </w:t>
      </w:r>
    </w:p>
    <w:p w14:paraId="4719501D" w14:textId="77777777" w:rsidR="000C0BB0" w:rsidRPr="00DA5E41" w:rsidRDefault="000C0BB0" w:rsidP="00F46B5B">
      <w:pPr>
        <w:autoSpaceDE w:val="0"/>
        <w:autoSpaceDN w:val="0"/>
        <w:adjustRightInd w:val="0"/>
        <w:jc w:val="both"/>
        <w:rPr>
          <w:rFonts w:ascii="Arial" w:hAnsi="Arial" w:cs="Arial"/>
          <w:i/>
          <w:iCs/>
          <w:sz w:val="22"/>
          <w:szCs w:val="22"/>
        </w:rPr>
      </w:pPr>
    </w:p>
    <w:p w14:paraId="31233FE7" w14:textId="77777777" w:rsidR="000C0BB0" w:rsidRPr="00DA5E41" w:rsidRDefault="000C0BB0" w:rsidP="00F46B5B">
      <w:pPr>
        <w:jc w:val="both"/>
        <w:rPr>
          <w:rFonts w:ascii="Arial" w:hAnsi="Arial" w:cs="Arial"/>
          <w:i/>
          <w:iCs/>
          <w:sz w:val="22"/>
          <w:szCs w:val="22"/>
        </w:rPr>
      </w:pPr>
      <w:r w:rsidRPr="00DA5E41">
        <w:rPr>
          <w:rFonts w:ascii="Arial" w:hAnsi="Arial" w:cs="Arial"/>
          <w:i/>
          <w:iCs/>
          <w:sz w:val="22"/>
          <w:szCs w:val="22"/>
        </w:rPr>
        <w:br w:type="page"/>
      </w:r>
    </w:p>
    <w:p w14:paraId="305760AD" w14:textId="77777777" w:rsidR="00641765" w:rsidRPr="00DA5E41" w:rsidRDefault="00641765" w:rsidP="00F46B5B">
      <w:pPr>
        <w:pStyle w:val="Titre1"/>
        <w:keepNext w:val="0"/>
        <w:pageBreakBefore/>
        <w:numPr>
          <w:ilvl w:val="0"/>
          <w:numId w:val="9"/>
        </w:numPr>
        <w:suppressAutoHyphens/>
        <w:jc w:val="center"/>
        <w:rPr>
          <w:rFonts w:ascii="Arial" w:hAnsi="Arial" w:cs="Arial"/>
          <w:sz w:val="24"/>
          <w:szCs w:val="24"/>
        </w:rPr>
      </w:pPr>
      <w:r w:rsidRPr="00DA5E41">
        <w:rPr>
          <w:rFonts w:ascii="Arial" w:hAnsi="Arial" w:cs="Arial"/>
          <w:sz w:val="24"/>
          <w:szCs w:val="24"/>
        </w:rPr>
        <w:lastRenderedPageBreak/>
        <w:t>SUJET</w:t>
      </w:r>
    </w:p>
    <w:p w14:paraId="4F720068" w14:textId="77777777" w:rsidR="008C77FA" w:rsidRPr="00DA5E41" w:rsidRDefault="008C77FA" w:rsidP="00F46B5B">
      <w:pPr>
        <w:jc w:val="both"/>
        <w:rPr>
          <w:lang w:eastAsia="fr-FR"/>
        </w:rPr>
      </w:pPr>
    </w:p>
    <w:p w14:paraId="367AE3B0" w14:textId="77777777" w:rsidR="008C77FA" w:rsidRPr="00DA5E41" w:rsidRDefault="008C77FA" w:rsidP="00F46B5B">
      <w:pPr>
        <w:jc w:val="both"/>
        <w:rPr>
          <w:rFonts w:ascii="Arial" w:hAnsi="Arial" w:cs="Arial"/>
          <w:sz w:val="22"/>
          <w:szCs w:val="22"/>
          <w:lang w:eastAsia="fr-FR"/>
        </w:rPr>
      </w:pPr>
    </w:p>
    <w:p w14:paraId="6C19F50A" w14:textId="3AE4DB32" w:rsidR="0076041A" w:rsidRDefault="0076041A" w:rsidP="00F46B5B">
      <w:pPr>
        <w:spacing w:before="100" w:beforeAutospacing="1" w:after="100" w:afterAutospacing="1"/>
        <w:jc w:val="both"/>
        <w:rPr>
          <w:rFonts w:ascii="Arial" w:hAnsi="Arial" w:cs="Arial"/>
          <w:sz w:val="22"/>
          <w:szCs w:val="22"/>
          <w:shd w:val="clear" w:color="auto" w:fill="FFFFFF"/>
        </w:rPr>
      </w:pPr>
      <w:r w:rsidRPr="00CC7205">
        <w:rPr>
          <w:rFonts w:ascii="Arial" w:eastAsia="Times New Roman" w:hAnsi="Arial" w:cs="Arial"/>
          <w:sz w:val="22"/>
          <w:szCs w:val="22"/>
          <w:lang w:eastAsia="fr-FR"/>
        </w:rPr>
        <w:t xml:space="preserve">L’Observatoire Français des Conjonctures </w:t>
      </w:r>
      <w:r w:rsidR="00E12FC8">
        <w:rPr>
          <w:rFonts w:ascii="Arial" w:eastAsia="Times New Roman" w:hAnsi="Arial" w:cs="Arial"/>
          <w:sz w:val="22"/>
          <w:szCs w:val="22"/>
          <w:lang w:eastAsia="fr-FR"/>
        </w:rPr>
        <w:t>É</w:t>
      </w:r>
      <w:r w:rsidRPr="00CC7205">
        <w:rPr>
          <w:rFonts w:ascii="Arial" w:eastAsia="Times New Roman" w:hAnsi="Arial" w:cs="Arial"/>
          <w:sz w:val="22"/>
          <w:szCs w:val="22"/>
          <w:lang w:eastAsia="fr-FR"/>
        </w:rPr>
        <w:t>conomiques</w:t>
      </w:r>
      <w:r w:rsidR="00F46B5B">
        <w:rPr>
          <w:rFonts w:ascii="Arial" w:eastAsia="Times New Roman" w:hAnsi="Arial" w:cs="Arial"/>
          <w:sz w:val="22"/>
          <w:szCs w:val="22"/>
          <w:lang w:eastAsia="fr-FR"/>
        </w:rPr>
        <w:t xml:space="preserve"> (OFCE)</w:t>
      </w:r>
      <w:r w:rsidRPr="00CC7205">
        <w:rPr>
          <w:rFonts w:ascii="Arial" w:eastAsia="Times New Roman" w:hAnsi="Arial" w:cs="Arial"/>
          <w:sz w:val="22"/>
          <w:szCs w:val="22"/>
          <w:lang w:eastAsia="fr-FR"/>
        </w:rPr>
        <w:t xml:space="preserve"> </w:t>
      </w:r>
      <w:r>
        <w:rPr>
          <w:rFonts w:ascii="Arial" w:eastAsia="Times New Roman" w:hAnsi="Arial" w:cs="Arial"/>
          <w:sz w:val="22"/>
          <w:szCs w:val="22"/>
          <w:lang w:eastAsia="fr-FR"/>
        </w:rPr>
        <w:t xml:space="preserve">est un </w:t>
      </w:r>
      <w:r w:rsidRPr="00CC7205">
        <w:rPr>
          <w:rFonts w:ascii="Arial" w:hAnsi="Arial" w:cs="Arial"/>
          <w:sz w:val="22"/>
          <w:szCs w:val="22"/>
          <w:shd w:val="clear" w:color="auto" w:fill="FFFFFF"/>
        </w:rPr>
        <w:t>organisme français indépendant de recherche, de prévision et d'évaluation des politiques publiques au sein de la Fondation nationale des sciences politiques</w:t>
      </w:r>
      <w:r>
        <w:rPr>
          <w:rFonts w:ascii="Arial" w:hAnsi="Arial" w:cs="Arial"/>
          <w:sz w:val="22"/>
          <w:szCs w:val="22"/>
          <w:shd w:val="clear" w:color="auto" w:fill="FFFFFF"/>
        </w:rPr>
        <w:t>.</w:t>
      </w:r>
    </w:p>
    <w:p w14:paraId="3ADA81CF" w14:textId="7A306ADC" w:rsidR="0076041A" w:rsidRDefault="0076041A" w:rsidP="00F46B5B">
      <w:pPr>
        <w:spacing w:before="100" w:beforeAutospacing="1" w:after="100" w:afterAutospacing="1"/>
        <w:jc w:val="both"/>
        <w:rPr>
          <w:rFonts w:ascii="Arial" w:hAnsi="Arial" w:cs="Arial"/>
          <w:sz w:val="22"/>
          <w:szCs w:val="22"/>
          <w:shd w:val="clear" w:color="auto" w:fill="FFFFFF"/>
        </w:rPr>
      </w:pPr>
      <w:r>
        <w:rPr>
          <w:rFonts w:ascii="Arial" w:hAnsi="Arial" w:cs="Arial"/>
          <w:sz w:val="22"/>
          <w:szCs w:val="22"/>
          <w:shd w:val="clear" w:color="auto" w:fill="FFFFFF"/>
        </w:rPr>
        <w:t xml:space="preserve">Vous êtes en stage au sein du service des études économiques et statistiques de l’OFCE. Il vous est demandé de préparer une conférence destinée aux gestionnaires de patrimoine de </w:t>
      </w:r>
      <w:r w:rsidR="003D5EE4">
        <w:rPr>
          <w:rFonts w:ascii="Arial" w:hAnsi="Arial" w:cs="Arial"/>
          <w:sz w:val="22"/>
          <w:szCs w:val="22"/>
          <w:shd w:val="clear" w:color="auto" w:fill="FFFFFF"/>
        </w:rPr>
        <w:t xml:space="preserve">la </w:t>
      </w:r>
      <w:r>
        <w:rPr>
          <w:rFonts w:ascii="Arial" w:hAnsi="Arial" w:cs="Arial"/>
          <w:sz w:val="22"/>
          <w:szCs w:val="22"/>
          <w:shd w:val="clear" w:color="auto" w:fill="FFFFFF"/>
        </w:rPr>
        <w:t>région parisienne. Pour mieux répondre aux besoins de placement et aux besoins d’investissement de leurs clients, ces gestionnaires s’informent régulièrement sur le panorama économique français</w:t>
      </w:r>
      <w:r w:rsidR="003D5EE4">
        <w:rPr>
          <w:rFonts w:ascii="Arial" w:hAnsi="Arial" w:cs="Arial"/>
          <w:sz w:val="22"/>
          <w:szCs w:val="22"/>
          <w:shd w:val="clear" w:color="auto" w:fill="FFFFFF"/>
        </w:rPr>
        <w:t xml:space="preserve"> et européen.</w:t>
      </w:r>
    </w:p>
    <w:p w14:paraId="78B7D61F" w14:textId="482A0022" w:rsidR="00C773AE" w:rsidRPr="00DA5E41" w:rsidRDefault="0076041A" w:rsidP="00F46B5B">
      <w:pPr>
        <w:spacing w:before="100" w:beforeAutospacing="1" w:after="100" w:afterAutospacing="1"/>
        <w:jc w:val="both"/>
        <w:rPr>
          <w:rFonts w:ascii="Arial" w:eastAsia="Times New Roman" w:hAnsi="Arial" w:cs="Arial"/>
          <w:sz w:val="22"/>
          <w:szCs w:val="22"/>
          <w:lang w:eastAsia="fr-FR"/>
        </w:rPr>
      </w:pPr>
      <w:r>
        <w:rPr>
          <w:rFonts w:ascii="Arial" w:hAnsi="Arial" w:cs="Arial"/>
          <w:sz w:val="22"/>
          <w:szCs w:val="22"/>
          <w:shd w:val="clear" w:color="auto" w:fill="FFFFFF"/>
        </w:rPr>
        <w:t>Les thématiques abordées lors de cet évènement correspondent aux grands</w:t>
      </w:r>
      <w:r w:rsidRPr="00CC7205">
        <w:rPr>
          <w:rFonts w:ascii="Arial" w:eastAsia="Times New Roman" w:hAnsi="Arial" w:cs="Arial"/>
          <w:sz w:val="22"/>
          <w:szCs w:val="22"/>
          <w:lang w:eastAsia="fr-FR"/>
        </w:rPr>
        <w:t xml:space="preserve"> défis contemporains</w:t>
      </w:r>
      <w:r>
        <w:rPr>
          <w:rFonts w:ascii="Arial" w:eastAsia="Times New Roman" w:hAnsi="Arial" w:cs="Arial"/>
          <w:sz w:val="22"/>
          <w:szCs w:val="22"/>
          <w:lang w:eastAsia="fr-FR"/>
        </w:rPr>
        <w:t> : les enjeux climatiques, les défis de l’emploi à l’ère de l’intelligence artificielle, le progrès technique et son impact sur la croissance</w:t>
      </w:r>
      <w:r w:rsidR="00C44B59">
        <w:rPr>
          <w:rFonts w:ascii="Arial" w:eastAsia="Times New Roman" w:hAnsi="Arial" w:cs="Arial"/>
          <w:sz w:val="22"/>
          <w:szCs w:val="22"/>
          <w:lang w:eastAsia="fr-FR"/>
        </w:rPr>
        <w:t xml:space="preserve"> économique</w:t>
      </w:r>
      <w:r>
        <w:rPr>
          <w:rFonts w:ascii="Arial" w:eastAsia="Times New Roman" w:hAnsi="Arial" w:cs="Arial"/>
          <w:sz w:val="22"/>
          <w:szCs w:val="22"/>
          <w:lang w:eastAsia="fr-FR"/>
        </w:rPr>
        <w:t>, puis les perspectives concernant la filière des véhicules électriques</w:t>
      </w:r>
      <w:r w:rsidR="00C44B59">
        <w:rPr>
          <w:rFonts w:ascii="Arial" w:eastAsia="Times New Roman" w:hAnsi="Arial" w:cs="Arial"/>
          <w:sz w:val="22"/>
          <w:szCs w:val="22"/>
          <w:lang w:eastAsia="fr-FR"/>
        </w:rPr>
        <w:t xml:space="preserve"> en Europe</w:t>
      </w:r>
      <w:r>
        <w:rPr>
          <w:rFonts w:ascii="Arial" w:eastAsia="Times New Roman" w:hAnsi="Arial" w:cs="Arial"/>
          <w:sz w:val="22"/>
          <w:szCs w:val="22"/>
          <w:lang w:eastAsia="fr-FR"/>
        </w:rPr>
        <w:t>.</w:t>
      </w:r>
    </w:p>
    <w:p w14:paraId="2324ABEF" w14:textId="77777777" w:rsidR="00641765" w:rsidRPr="00DA5E41" w:rsidRDefault="00641765" w:rsidP="00641765">
      <w:pPr>
        <w:pBdr>
          <w:top w:val="single" w:sz="4" w:space="1" w:color="000000"/>
          <w:left w:val="single" w:sz="4" w:space="4" w:color="000000"/>
          <w:bottom w:val="single" w:sz="4" w:space="1" w:color="000000"/>
          <w:right w:val="single" w:sz="4" w:space="4" w:color="000000"/>
        </w:pBdr>
        <w:shd w:val="clear" w:color="auto" w:fill="D9D9D9"/>
        <w:spacing w:before="240"/>
        <w:jc w:val="center"/>
        <w:rPr>
          <w:rFonts w:ascii="Arial" w:hAnsi="Arial" w:cs="Arial"/>
          <w:b/>
          <w:bCs/>
        </w:rPr>
      </w:pPr>
      <w:r w:rsidRPr="00DA5E41">
        <w:rPr>
          <w:rFonts w:ascii="Arial" w:hAnsi="Arial" w:cs="Arial"/>
          <w:b/>
          <w:bCs/>
        </w:rPr>
        <w:t xml:space="preserve">DOSSIER 1 – </w:t>
      </w:r>
      <w:r w:rsidRPr="00DA5E41">
        <w:rPr>
          <w:rFonts w:ascii="Arial" w:hAnsi="Arial" w:cs="Arial"/>
          <w:b/>
          <w:sz w:val="22"/>
          <w:szCs w:val="22"/>
        </w:rPr>
        <w:t>ANALYSE D’UN DOSSIER DOCUMENTAIRE</w:t>
      </w:r>
    </w:p>
    <w:p w14:paraId="50E4B68E" w14:textId="77777777" w:rsidR="00641765" w:rsidRPr="00DA5E41" w:rsidRDefault="00641765" w:rsidP="00641765">
      <w:pPr>
        <w:spacing w:after="120" w:line="200" w:lineRule="atLeast"/>
        <w:jc w:val="center"/>
        <w:rPr>
          <w:rFonts w:ascii="Arial" w:hAnsi="Arial" w:cs="Arial"/>
          <w:b/>
        </w:rPr>
      </w:pPr>
    </w:p>
    <w:p w14:paraId="713C5168" w14:textId="7B6C5CAF" w:rsidR="00641765" w:rsidRPr="00CB63C4" w:rsidRDefault="00153AAD" w:rsidP="00E551D3">
      <w:pPr>
        <w:spacing w:line="200" w:lineRule="atLeast"/>
        <w:jc w:val="both"/>
        <w:rPr>
          <w:rFonts w:ascii="Arial" w:hAnsi="Arial" w:cs="Arial"/>
          <w:b/>
          <w:sz w:val="22"/>
          <w:szCs w:val="22"/>
        </w:rPr>
      </w:pPr>
      <w:r w:rsidRPr="00CB63C4">
        <w:rPr>
          <w:rFonts w:ascii="Arial" w:hAnsi="Arial" w:cs="Arial"/>
          <w:b/>
          <w:sz w:val="22"/>
          <w:szCs w:val="22"/>
        </w:rPr>
        <w:t>Votre mission consiste à préparer le contenu d</w:t>
      </w:r>
      <w:r w:rsidR="009C65D4" w:rsidRPr="00CB63C4">
        <w:rPr>
          <w:rFonts w:ascii="Arial" w:hAnsi="Arial" w:cs="Arial"/>
          <w:b/>
          <w:sz w:val="22"/>
          <w:szCs w:val="22"/>
        </w:rPr>
        <w:t>e cette conférence</w:t>
      </w:r>
      <w:r w:rsidRPr="00CB63C4">
        <w:rPr>
          <w:rFonts w:ascii="Arial" w:hAnsi="Arial" w:cs="Arial"/>
          <w:b/>
          <w:sz w:val="22"/>
          <w:szCs w:val="22"/>
        </w:rPr>
        <w:t xml:space="preserve">. Pour cela, vous devez : </w:t>
      </w:r>
    </w:p>
    <w:p w14:paraId="5B37AE7C" w14:textId="77777777" w:rsidR="0076041A" w:rsidRPr="0076041A" w:rsidRDefault="0076041A" w:rsidP="00E551D3">
      <w:pPr>
        <w:spacing w:line="200" w:lineRule="atLeast"/>
        <w:jc w:val="both"/>
        <w:rPr>
          <w:rFonts w:ascii="Arial" w:hAnsi="Arial" w:cs="Arial"/>
          <w:sz w:val="22"/>
          <w:szCs w:val="22"/>
        </w:rPr>
      </w:pPr>
    </w:p>
    <w:p w14:paraId="3CB96334" w14:textId="5CD612D8" w:rsidR="001C31F4" w:rsidRDefault="002F3755" w:rsidP="002F3755">
      <w:pPr>
        <w:pStyle w:val="Paragraphedeliste"/>
        <w:numPr>
          <w:ilvl w:val="0"/>
          <w:numId w:val="12"/>
        </w:numPr>
        <w:spacing w:line="200" w:lineRule="atLeast"/>
        <w:jc w:val="both"/>
        <w:rPr>
          <w:rFonts w:ascii="Arial" w:hAnsi="Arial" w:cs="Arial"/>
          <w:sz w:val="22"/>
          <w:szCs w:val="22"/>
        </w:rPr>
      </w:pPr>
      <w:r w:rsidRPr="0076041A">
        <w:rPr>
          <w:rFonts w:ascii="Arial" w:hAnsi="Arial" w:cs="Arial"/>
          <w:sz w:val="22"/>
          <w:szCs w:val="22"/>
        </w:rPr>
        <w:t xml:space="preserve">Expliquer le comportement d’épargne des ménages et ses conséquences sur le financement de l’activité économique française. </w:t>
      </w:r>
    </w:p>
    <w:p w14:paraId="1B9DBEB7" w14:textId="77777777" w:rsidR="0076041A" w:rsidRPr="0076041A" w:rsidRDefault="0076041A" w:rsidP="0076041A">
      <w:pPr>
        <w:pStyle w:val="Paragraphedeliste"/>
        <w:spacing w:line="200" w:lineRule="atLeast"/>
        <w:jc w:val="both"/>
        <w:rPr>
          <w:rFonts w:ascii="Arial" w:hAnsi="Arial" w:cs="Arial"/>
          <w:sz w:val="22"/>
          <w:szCs w:val="22"/>
        </w:rPr>
      </w:pPr>
    </w:p>
    <w:p w14:paraId="7FA28156" w14:textId="1C7DE5CD" w:rsidR="00581B8C" w:rsidRDefault="00B25D0E" w:rsidP="002F3755">
      <w:pPr>
        <w:pStyle w:val="Paragraphedeliste"/>
        <w:numPr>
          <w:ilvl w:val="0"/>
          <w:numId w:val="12"/>
        </w:numPr>
        <w:spacing w:line="200" w:lineRule="atLeast"/>
        <w:jc w:val="both"/>
        <w:rPr>
          <w:rFonts w:ascii="Arial" w:hAnsi="Arial" w:cs="Arial"/>
          <w:sz w:val="22"/>
          <w:szCs w:val="22"/>
        </w:rPr>
      </w:pPr>
      <w:r>
        <w:rPr>
          <w:rFonts w:ascii="Arial" w:hAnsi="Arial" w:cs="Arial"/>
          <w:sz w:val="22"/>
          <w:szCs w:val="22"/>
        </w:rPr>
        <w:t>Di</w:t>
      </w:r>
      <w:r w:rsidR="00DB69A1">
        <w:rPr>
          <w:rFonts w:ascii="Arial" w:hAnsi="Arial" w:cs="Arial"/>
          <w:sz w:val="22"/>
          <w:szCs w:val="22"/>
        </w:rPr>
        <w:t>stinguer</w:t>
      </w:r>
      <w:r w:rsidR="00581B8C" w:rsidRPr="0076041A">
        <w:rPr>
          <w:rFonts w:ascii="Arial" w:hAnsi="Arial" w:cs="Arial"/>
          <w:sz w:val="22"/>
          <w:szCs w:val="22"/>
        </w:rPr>
        <w:t xml:space="preserve"> les causes du chômage en France. </w:t>
      </w:r>
    </w:p>
    <w:p w14:paraId="37453989" w14:textId="613343F3" w:rsidR="0076041A" w:rsidRPr="0076041A" w:rsidRDefault="0076041A" w:rsidP="0076041A">
      <w:pPr>
        <w:spacing w:line="200" w:lineRule="atLeast"/>
        <w:jc w:val="both"/>
        <w:rPr>
          <w:rFonts w:ascii="Arial" w:hAnsi="Arial" w:cs="Arial"/>
          <w:sz w:val="22"/>
          <w:szCs w:val="22"/>
        </w:rPr>
      </w:pPr>
    </w:p>
    <w:p w14:paraId="1B425F86" w14:textId="43099580" w:rsidR="00655999" w:rsidRPr="0076041A" w:rsidRDefault="00655999" w:rsidP="002F3755">
      <w:pPr>
        <w:pStyle w:val="Paragraphedeliste"/>
        <w:numPr>
          <w:ilvl w:val="0"/>
          <w:numId w:val="12"/>
        </w:numPr>
        <w:spacing w:line="200" w:lineRule="atLeast"/>
        <w:jc w:val="both"/>
        <w:rPr>
          <w:rFonts w:ascii="Arial" w:hAnsi="Arial" w:cs="Arial"/>
          <w:sz w:val="22"/>
          <w:szCs w:val="22"/>
        </w:rPr>
      </w:pPr>
      <w:r w:rsidRPr="0076041A">
        <w:rPr>
          <w:rFonts w:ascii="Arial" w:hAnsi="Arial" w:cs="Arial"/>
          <w:sz w:val="22"/>
          <w:szCs w:val="22"/>
        </w:rPr>
        <w:t>Analyser les mesures</w:t>
      </w:r>
      <w:r w:rsidR="00DB69A1">
        <w:rPr>
          <w:rFonts w:ascii="Arial" w:hAnsi="Arial" w:cs="Arial"/>
          <w:sz w:val="22"/>
          <w:szCs w:val="22"/>
        </w:rPr>
        <w:t xml:space="preserve"> de politique économique</w:t>
      </w:r>
      <w:r w:rsidR="00C44B59">
        <w:rPr>
          <w:rFonts w:ascii="Arial" w:hAnsi="Arial" w:cs="Arial"/>
          <w:sz w:val="22"/>
          <w:szCs w:val="22"/>
        </w:rPr>
        <w:t xml:space="preserve"> </w:t>
      </w:r>
      <w:r w:rsidRPr="0076041A">
        <w:rPr>
          <w:rFonts w:ascii="Arial" w:hAnsi="Arial" w:cs="Arial"/>
          <w:sz w:val="22"/>
          <w:szCs w:val="22"/>
        </w:rPr>
        <w:t>relatives à la filière</w:t>
      </w:r>
      <w:r w:rsidR="00E806D4">
        <w:rPr>
          <w:rFonts w:ascii="Arial" w:hAnsi="Arial" w:cs="Arial"/>
          <w:sz w:val="22"/>
          <w:szCs w:val="22"/>
        </w:rPr>
        <w:t xml:space="preserve"> </w:t>
      </w:r>
      <w:r w:rsidRPr="0076041A">
        <w:rPr>
          <w:rFonts w:ascii="Arial" w:hAnsi="Arial" w:cs="Arial"/>
          <w:sz w:val="22"/>
          <w:szCs w:val="22"/>
        </w:rPr>
        <w:t>des véhicules électriques</w:t>
      </w:r>
      <w:r w:rsidR="00DB69A1">
        <w:rPr>
          <w:rFonts w:ascii="Arial" w:hAnsi="Arial" w:cs="Arial"/>
          <w:sz w:val="22"/>
          <w:szCs w:val="22"/>
        </w:rPr>
        <w:t xml:space="preserve">. </w:t>
      </w:r>
    </w:p>
    <w:p w14:paraId="320BEB3C" w14:textId="77777777" w:rsidR="00641765" w:rsidRPr="0076041A" w:rsidRDefault="00641765" w:rsidP="00153AAD">
      <w:pPr>
        <w:rPr>
          <w:rFonts w:ascii="Arial" w:eastAsia="Calibri" w:hAnsi="Arial" w:cs="Arial"/>
          <w:sz w:val="22"/>
          <w:szCs w:val="22"/>
        </w:rPr>
      </w:pPr>
    </w:p>
    <w:p w14:paraId="0E4C185E" w14:textId="77777777" w:rsidR="00641765" w:rsidRPr="00DA5E41" w:rsidRDefault="00641765" w:rsidP="00641765">
      <w:pPr>
        <w:spacing w:after="120"/>
        <w:rPr>
          <w:rFonts w:ascii="Arial" w:hAnsi="Arial" w:cs="Arial"/>
          <w:b/>
        </w:rPr>
      </w:pPr>
    </w:p>
    <w:p w14:paraId="184F9123" w14:textId="3D4CBA9F" w:rsidR="00641765" w:rsidRPr="00DA5E41" w:rsidRDefault="00641765" w:rsidP="00641765">
      <w:pPr>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bCs/>
        </w:rPr>
      </w:pPr>
      <w:r w:rsidRPr="00DA5E41">
        <w:rPr>
          <w:rFonts w:ascii="Arial" w:hAnsi="Arial" w:cs="Arial"/>
          <w:b/>
          <w:bCs/>
        </w:rPr>
        <w:t xml:space="preserve">DOSSIER 2 – </w:t>
      </w:r>
      <w:r w:rsidRPr="00DA5E41">
        <w:rPr>
          <w:rFonts w:ascii="Arial" w:hAnsi="Arial" w:cs="Arial"/>
          <w:b/>
          <w:sz w:val="22"/>
          <w:szCs w:val="22"/>
        </w:rPr>
        <w:t>QUESTION PROBL</w:t>
      </w:r>
      <w:r w:rsidR="000B11BB" w:rsidRPr="00DA5E41">
        <w:rPr>
          <w:rFonts w:ascii="Arial" w:hAnsi="Arial" w:cs="Arial"/>
          <w:b/>
          <w:sz w:val="22"/>
          <w:szCs w:val="22"/>
        </w:rPr>
        <w:t>É</w:t>
      </w:r>
      <w:r w:rsidRPr="00DA5E41">
        <w:rPr>
          <w:rFonts w:ascii="Arial" w:hAnsi="Arial" w:cs="Arial"/>
          <w:b/>
          <w:sz w:val="22"/>
          <w:szCs w:val="22"/>
        </w:rPr>
        <w:t>MATISÉE</w:t>
      </w:r>
    </w:p>
    <w:p w14:paraId="3F7FAE07" w14:textId="77777777" w:rsidR="00641765" w:rsidRPr="00DA5E41" w:rsidRDefault="00641765" w:rsidP="00641765">
      <w:pPr>
        <w:pStyle w:val="Paragraphedeliste"/>
        <w:jc w:val="both"/>
        <w:rPr>
          <w:rFonts w:ascii="Arial" w:hAnsi="Arial" w:cs="Arial"/>
        </w:rPr>
      </w:pPr>
    </w:p>
    <w:p w14:paraId="602DA916" w14:textId="1C4824E5" w:rsidR="0076041A" w:rsidRDefault="0076041A" w:rsidP="0076041A">
      <w:pPr>
        <w:jc w:val="both"/>
        <w:rPr>
          <w:rFonts w:ascii="Arial" w:hAnsi="Arial" w:cs="Arial"/>
          <w:sz w:val="22"/>
          <w:szCs w:val="22"/>
        </w:rPr>
      </w:pPr>
      <w:r>
        <w:rPr>
          <w:rFonts w:ascii="Arial" w:hAnsi="Arial" w:cs="Arial"/>
          <w:sz w:val="22"/>
          <w:szCs w:val="22"/>
        </w:rPr>
        <w:t xml:space="preserve">Dans le contexte actuel d’essor de l’intelligence artificielle et du développement de la filière automobile électrique, les participants à la conférence de l’OFCE sont soucieux de </w:t>
      </w:r>
      <w:r w:rsidR="00E71010">
        <w:rPr>
          <w:rFonts w:ascii="Arial" w:hAnsi="Arial" w:cs="Arial"/>
          <w:sz w:val="22"/>
          <w:szCs w:val="22"/>
        </w:rPr>
        <w:t xml:space="preserve">mieux appréhender </w:t>
      </w:r>
      <w:r>
        <w:rPr>
          <w:rFonts w:ascii="Arial" w:hAnsi="Arial" w:cs="Arial"/>
          <w:sz w:val="22"/>
          <w:szCs w:val="22"/>
        </w:rPr>
        <w:t>les liens entre le progrès technique</w:t>
      </w:r>
      <w:r w:rsidR="00AB22B7">
        <w:rPr>
          <w:rFonts w:ascii="Arial" w:hAnsi="Arial" w:cs="Arial"/>
          <w:sz w:val="22"/>
          <w:szCs w:val="22"/>
        </w:rPr>
        <w:t xml:space="preserve">, </w:t>
      </w:r>
      <w:r>
        <w:rPr>
          <w:rFonts w:ascii="Arial" w:hAnsi="Arial" w:cs="Arial"/>
          <w:sz w:val="22"/>
          <w:szCs w:val="22"/>
        </w:rPr>
        <w:t>la croissance économique</w:t>
      </w:r>
      <w:r w:rsidR="00AB22B7">
        <w:rPr>
          <w:rFonts w:ascii="Arial" w:hAnsi="Arial" w:cs="Arial"/>
          <w:sz w:val="22"/>
          <w:szCs w:val="22"/>
        </w:rPr>
        <w:t xml:space="preserve"> et le développement durable</w:t>
      </w:r>
      <w:r>
        <w:rPr>
          <w:rFonts w:ascii="Arial" w:hAnsi="Arial" w:cs="Arial"/>
          <w:sz w:val="22"/>
          <w:szCs w:val="22"/>
        </w:rPr>
        <w:t>.</w:t>
      </w:r>
    </w:p>
    <w:p w14:paraId="52BCA80D" w14:textId="77777777" w:rsidR="0076041A" w:rsidRPr="001C31F4" w:rsidRDefault="0076041A" w:rsidP="0076041A">
      <w:pPr>
        <w:jc w:val="both"/>
        <w:rPr>
          <w:rFonts w:ascii="Arial" w:hAnsi="Arial" w:cs="Arial"/>
          <w:sz w:val="22"/>
          <w:szCs w:val="22"/>
        </w:rPr>
      </w:pPr>
    </w:p>
    <w:p w14:paraId="2A87EC9E" w14:textId="66FDC8DF" w:rsidR="0076041A" w:rsidRPr="00CB63C4" w:rsidRDefault="0076041A" w:rsidP="0076041A">
      <w:pPr>
        <w:jc w:val="both"/>
        <w:rPr>
          <w:rFonts w:ascii="Arial" w:hAnsi="Arial" w:cs="Arial"/>
          <w:b/>
          <w:sz w:val="22"/>
          <w:szCs w:val="22"/>
        </w:rPr>
      </w:pPr>
      <w:r w:rsidRPr="00CB63C4">
        <w:rPr>
          <w:rFonts w:ascii="Arial" w:hAnsi="Arial" w:cs="Arial"/>
          <w:b/>
          <w:sz w:val="22"/>
          <w:szCs w:val="22"/>
        </w:rPr>
        <w:t>Votre mission consiste ainsi à rendr</w:t>
      </w:r>
      <w:r w:rsidR="003D5EE4" w:rsidRPr="00CB63C4">
        <w:rPr>
          <w:rFonts w:ascii="Arial" w:hAnsi="Arial" w:cs="Arial"/>
          <w:b/>
          <w:sz w:val="22"/>
          <w:szCs w:val="22"/>
        </w:rPr>
        <w:t xml:space="preserve">e </w:t>
      </w:r>
      <w:r w:rsidRPr="00CB63C4">
        <w:rPr>
          <w:rFonts w:ascii="Arial" w:hAnsi="Arial" w:cs="Arial"/>
          <w:b/>
          <w:sz w:val="22"/>
          <w:szCs w:val="22"/>
        </w:rPr>
        <w:t>une argumentation structurée répondant à la question suivante :</w:t>
      </w:r>
    </w:p>
    <w:p w14:paraId="3B8D2079" w14:textId="77777777" w:rsidR="0076041A" w:rsidRPr="001C31F4" w:rsidRDefault="0076041A" w:rsidP="0076041A">
      <w:pPr>
        <w:pStyle w:val="Paragraphedeliste"/>
        <w:jc w:val="both"/>
        <w:rPr>
          <w:rFonts w:ascii="Arial" w:hAnsi="Arial" w:cs="Arial"/>
          <w:sz w:val="22"/>
          <w:szCs w:val="22"/>
        </w:rPr>
      </w:pPr>
    </w:p>
    <w:p w14:paraId="302388D7" w14:textId="58A5E137" w:rsidR="0076041A" w:rsidRPr="001C31F4" w:rsidRDefault="0076041A" w:rsidP="00CB63C4">
      <w:pPr>
        <w:rPr>
          <w:rFonts w:ascii="Arial" w:hAnsi="Arial" w:cs="Arial"/>
          <w:b/>
          <w:bCs/>
          <w:sz w:val="22"/>
          <w:szCs w:val="22"/>
        </w:rPr>
      </w:pPr>
      <w:bookmarkStart w:id="1" w:name="_Hlk148098263"/>
      <w:r w:rsidRPr="001C31F4">
        <w:rPr>
          <w:rFonts w:ascii="Arial" w:hAnsi="Arial" w:cs="Arial"/>
          <w:b/>
          <w:bCs/>
          <w:sz w:val="22"/>
          <w:szCs w:val="22"/>
        </w:rPr>
        <w:t xml:space="preserve">Le progrès technique </w:t>
      </w:r>
      <w:r w:rsidR="00AB22B7">
        <w:rPr>
          <w:rFonts w:ascii="Arial" w:hAnsi="Arial" w:cs="Arial"/>
          <w:b/>
          <w:bCs/>
          <w:sz w:val="22"/>
          <w:szCs w:val="22"/>
        </w:rPr>
        <w:t>garantit-il la soutenabilité de la croissance</w:t>
      </w:r>
      <w:r w:rsidR="00C44B59">
        <w:rPr>
          <w:rFonts w:ascii="Arial" w:hAnsi="Arial" w:cs="Arial"/>
          <w:b/>
          <w:bCs/>
          <w:sz w:val="22"/>
          <w:szCs w:val="22"/>
        </w:rPr>
        <w:t xml:space="preserve"> économique</w:t>
      </w:r>
      <w:r w:rsidRPr="001C31F4">
        <w:rPr>
          <w:rFonts w:ascii="Arial" w:hAnsi="Arial" w:cs="Arial"/>
          <w:b/>
          <w:bCs/>
          <w:sz w:val="22"/>
          <w:szCs w:val="22"/>
        </w:rPr>
        <w:t> ?</w:t>
      </w:r>
    </w:p>
    <w:bookmarkEnd w:id="1"/>
    <w:p w14:paraId="5E457380" w14:textId="77777777" w:rsidR="0076041A" w:rsidRPr="001C31F4" w:rsidRDefault="0076041A" w:rsidP="0076041A">
      <w:pPr>
        <w:jc w:val="both"/>
        <w:rPr>
          <w:rFonts w:ascii="Arial" w:hAnsi="Arial" w:cs="Arial"/>
          <w:sz w:val="22"/>
          <w:szCs w:val="22"/>
        </w:rPr>
      </w:pPr>
    </w:p>
    <w:p w14:paraId="296CD5B6" w14:textId="77777777" w:rsidR="0076041A" w:rsidRDefault="0076041A" w:rsidP="0076041A">
      <w:pPr>
        <w:jc w:val="both"/>
        <w:rPr>
          <w:rFonts w:ascii="Arial" w:hAnsi="Arial" w:cs="Arial"/>
          <w:sz w:val="22"/>
          <w:szCs w:val="22"/>
        </w:rPr>
      </w:pPr>
      <w:r w:rsidRPr="001C31F4">
        <w:rPr>
          <w:rFonts w:ascii="Arial" w:hAnsi="Arial" w:cs="Arial"/>
          <w:sz w:val="22"/>
          <w:szCs w:val="22"/>
        </w:rPr>
        <w:t>Il est attendu en réponse à cette question une argumentation structurée s’appuyant sur le contexte, vos compétences et sur vos connaissances (théoriques et factuelles).</w:t>
      </w:r>
    </w:p>
    <w:p w14:paraId="296FA8D2" w14:textId="77777777" w:rsidR="00CB63C4" w:rsidRDefault="00CB63C4">
      <w:r>
        <w:br w:type="page"/>
      </w:r>
    </w:p>
    <w:p w14:paraId="37C3BBF4" w14:textId="4AAEA7FE" w:rsidR="00641765" w:rsidRPr="00DA5E41" w:rsidRDefault="00641765" w:rsidP="00641765">
      <w:pPr>
        <w:pBdr>
          <w:top w:val="single" w:sz="4" w:space="1" w:color="auto"/>
          <w:left w:val="single" w:sz="4" w:space="4" w:color="auto"/>
          <w:bottom w:val="single" w:sz="4" w:space="1" w:color="auto"/>
          <w:right w:val="single" w:sz="4" w:space="4" w:color="auto"/>
        </w:pBdr>
        <w:jc w:val="center"/>
        <w:rPr>
          <w:rFonts w:ascii="Arial" w:eastAsia="Calibri" w:hAnsi="Arial" w:cs="Arial"/>
          <w:b/>
          <w:bCs/>
        </w:rPr>
      </w:pPr>
      <w:r w:rsidRPr="00DA5E41">
        <w:rPr>
          <w:rFonts w:ascii="Arial" w:hAnsi="Arial" w:cs="Arial"/>
          <w:b/>
          <w:bCs/>
        </w:rPr>
        <w:lastRenderedPageBreak/>
        <w:t>BASE DOCUMENTAIRE</w:t>
      </w:r>
    </w:p>
    <w:bookmarkEnd w:id="0"/>
    <w:p w14:paraId="6CBACA05" w14:textId="77777777" w:rsidR="003E5000" w:rsidRPr="00DA5E41" w:rsidRDefault="003E5000" w:rsidP="00067710">
      <w:pPr>
        <w:rPr>
          <w:rFonts w:ascii="Arial" w:hAnsi="Arial" w:cs="Arial"/>
          <w:sz w:val="22"/>
          <w:szCs w:val="22"/>
        </w:rPr>
      </w:pPr>
    </w:p>
    <w:p w14:paraId="6575C242" w14:textId="133CA2E1" w:rsidR="00105B72" w:rsidRPr="00DA5E41" w:rsidRDefault="00067710" w:rsidP="003E5000">
      <w:pPr>
        <w:jc w:val="both"/>
        <w:rPr>
          <w:rFonts w:ascii="Arial" w:hAnsi="Arial" w:cs="Arial"/>
          <w:b/>
          <w:sz w:val="22"/>
          <w:szCs w:val="22"/>
        </w:rPr>
      </w:pPr>
      <w:r w:rsidRPr="00DA5E41">
        <w:rPr>
          <w:rFonts w:ascii="Arial" w:hAnsi="Arial" w:cs="Arial"/>
          <w:b/>
          <w:sz w:val="22"/>
          <w:szCs w:val="22"/>
        </w:rPr>
        <w:t xml:space="preserve">Document </w:t>
      </w:r>
      <w:r w:rsidR="002F3755" w:rsidRPr="00DA5E41">
        <w:rPr>
          <w:rFonts w:ascii="Arial" w:hAnsi="Arial" w:cs="Arial"/>
          <w:b/>
          <w:sz w:val="22"/>
          <w:szCs w:val="22"/>
        </w:rPr>
        <w:t>1</w:t>
      </w:r>
      <w:r w:rsidRPr="00DA5E41">
        <w:rPr>
          <w:rFonts w:ascii="Arial" w:hAnsi="Arial" w:cs="Arial"/>
          <w:b/>
          <w:sz w:val="22"/>
          <w:szCs w:val="22"/>
        </w:rPr>
        <w:t xml:space="preserve"> : </w:t>
      </w:r>
      <w:r w:rsidR="00E12FC8">
        <w:rPr>
          <w:rFonts w:ascii="Arial" w:hAnsi="Arial" w:cs="Arial"/>
          <w:b/>
          <w:sz w:val="22"/>
          <w:szCs w:val="22"/>
        </w:rPr>
        <w:t>l</w:t>
      </w:r>
      <w:r w:rsidR="00105B72" w:rsidRPr="00DA5E41">
        <w:rPr>
          <w:rFonts w:ascii="Arial" w:hAnsi="Arial" w:cs="Arial"/>
          <w:b/>
          <w:sz w:val="22"/>
          <w:szCs w:val="22"/>
        </w:rPr>
        <w:t>’évolution du taux d’épargne des ménages</w:t>
      </w:r>
      <w:r w:rsidR="00DE1E2C">
        <w:rPr>
          <w:rFonts w:ascii="Arial" w:hAnsi="Arial" w:cs="Arial"/>
          <w:b/>
          <w:sz w:val="22"/>
          <w:szCs w:val="22"/>
        </w:rPr>
        <w:t xml:space="preserve"> en </w:t>
      </w:r>
      <w:r w:rsidR="00E12FC8">
        <w:rPr>
          <w:rFonts w:ascii="Arial" w:hAnsi="Arial" w:cs="Arial"/>
          <w:b/>
          <w:sz w:val="22"/>
          <w:szCs w:val="22"/>
        </w:rPr>
        <w:t>France.</w:t>
      </w:r>
    </w:p>
    <w:p w14:paraId="78C7F6F4" w14:textId="77777777" w:rsidR="00105B72" w:rsidRPr="00670B7D" w:rsidRDefault="00105B72" w:rsidP="003E5000">
      <w:pPr>
        <w:jc w:val="both"/>
        <w:rPr>
          <w:rFonts w:ascii="Arial" w:hAnsi="Arial" w:cs="Arial"/>
          <w:sz w:val="10"/>
          <w:szCs w:val="10"/>
        </w:rPr>
      </w:pPr>
    </w:p>
    <w:p w14:paraId="64C80CC3" w14:textId="5B2BF9DD" w:rsidR="007B4ECF" w:rsidRPr="00DA5E41" w:rsidRDefault="00067710" w:rsidP="003E5000">
      <w:pPr>
        <w:jc w:val="both"/>
        <w:rPr>
          <w:rFonts w:ascii="Arial" w:hAnsi="Arial" w:cs="Arial"/>
          <w:sz w:val="22"/>
          <w:szCs w:val="22"/>
        </w:rPr>
      </w:pPr>
      <w:r w:rsidRPr="00DA5E41">
        <w:rPr>
          <w:rFonts w:ascii="Arial" w:hAnsi="Arial" w:cs="Arial"/>
          <w:sz w:val="22"/>
          <w:szCs w:val="22"/>
        </w:rPr>
        <w:t>Depuis 2020, le taux d’épargne des ménages n’est jamais revenu à son niveau moyen d’avant-crise qui se situait à 15 % du</w:t>
      </w:r>
      <w:r w:rsidR="00F46B5B">
        <w:rPr>
          <w:rFonts w:ascii="Arial" w:hAnsi="Arial" w:cs="Arial"/>
          <w:sz w:val="22"/>
          <w:szCs w:val="22"/>
        </w:rPr>
        <w:t xml:space="preserve"> revenu disponible brut (RDB)</w:t>
      </w:r>
      <w:r w:rsidRPr="00DA5E41">
        <w:rPr>
          <w:rFonts w:ascii="Arial" w:hAnsi="Arial" w:cs="Arial"/>
          <w:sz w:val="22"/>
          <w:szCs w:val="22"/>
        </w:rPr>
        <w:t xml:space="preserve">. Les ménages n’ont pas puisé dans leur </w:t>
      </w:r>
      <w:r w:rsidR="00E12FC8">
        <w:rPr>
          <w:rFonts w:ascii="Arial" w:hAnsi="Arial" w:cs="Arial"/>
          <w:sz w:val="22"/>
          <w:szCs w:val="22"/>
        </w:rPr>
        <w:t xml:space="preserve">        </w:t>
      </w:r>
      <w:r w:rsidRPr="00DA5E41">
        <w:rPr>
          <w:rFonts w:ascii="Arial" w:hAnsi="Arial" w:cs="Arial"/>
          <w:sz w:val="22"/>
          <w:szCs w:val="22"/>
        </w:rPr>
        <w:t>sur-épargne accumulée pendant la crise sanitaire pour faire face au choc inflationniste. Bien au contraire, le taux d’épargne est reparti à la hausse depuis la m</w:t>
      </w:r>
      <w:r w:rsidR="00E12FC8">
        <w:rPr>
          <w:rFonts w:ascii="Arial" w:hAnsi="Arial" w:cs="Arial"/>
          <w:sz w:val="22"/>
          <w:szCs w:val="22"/>
        </w:rPr>
        <w:t>i-2022, augmentant de plus de 2 </w:t>
      </w:r>
      <w:r w:rsidRPr="00DA5E41">
        <w:rPr>
          <w:rFonts w:ascii="Arial" w:hAnsi="Arial" w:cs="Arial"/>
          <w:sz w:val="22"/>
          <w:szCs w:val="22"/>
        </w:rPr>
        <w:t>points de RDB sur un an, at</w:t>
      </w:r>
      <w:r w:rsidR="007B4ECF" w:rsidRPr="00DA5E41">
        <w:rPr>
          <w:rFonts w:ascii="Arial" w:hAnsi="Arial" w:cs="Arial"/>
          <w:sz w:val="22"/>
          <w:szCs w:val="22"/>
        </w:rPr>
        <w:t xml:space="preserve">teignant près de 19 % au deuxième trimestre 2023. </w:t>
      </w:r>
      <w:r w:rsidRPr="00DA5E41">
        <w:rPr>
          <w:rFonts w:ascii="Arial" w:hAnsi="Arial" w:cs="Arial"/>
          <w:sz w:val="22"/>
          <w:szCs w:val="22"/>
        </w:rPr>
        <w:t xml:space="preserve">Au cours des trois années et demi, les ménages ont accumulé </w:t>
      </w:r>
      <w:r w:rsidR="00670B7D">
        <w:rPr>
          <w:rFonts w:ascii="Arial" w:hAnsi="Arial" w:cs="Arial"/>
          <w:sz w:val="22"/>
          <w:szCs w:val="22"/>
        </w:rPr>
        <w:t xml:space="preserve">une </w:t>
      </w:r>
      <w:r w:rsidRPr="00DA5E41">
        <w:rPr>
          <w:rFonts w:ascii="Arial" w:hAnsi="Arial" w:cs="Arial"/>
          <w:sz w:val="22"/>
          <w:szCs w:val="22"/>
        </w:rPr>
        <w:t xml:space="preserve">« sur-épargne », soit l’équivalent de 220 milliards d’euros. </w:t>
      </w:r>
    </w:p>
    <w:p w14:paraId="78943225" w14:textId="77777777" w:rsidR="007B4ECF" w:rsidRPr="00670B7D" w:rsidRDefault="007B4ECF" w:rsidP="003E5000">
      <w:pPr>
        <w:jc w:val="both"/>
        <w:rPr>
          <w:rFonts w:ascii="Arial" w:hAnsi="Arial" w:cs="Arial"/>
          <w:sz w:val="10"/>
          <w:szCs w:val="10"/>
        </w:rPr>
      </w:pPr>
    </w:p>
    <w:p w14:paraId="5310094A" w14:textId="5217DD3F" w:rsidR="00067710" w:rsidRDefault="00067710" w:rsidP="003E5000">
      <w:pPr>
        <w:jc w:val="both"/>
        <w:rPr>
          <w:rFonts w:ascii="Arial" w:hAnsi="Arial" w:cs="Arial"/>
          <w:sz w:val="22"/>
          <w:szCs w:val="22"/>
        </w:rPr>
      </w:pPr>
      <w:r w:rsidRPr="00DA5E41">
        <w:rPr>
          <w:rFonts w:ascii="Arial" w:hAnsi="Arial" w:cs="Arial"/>
          <w:sz w:val="22"/>
          <w:szCs w:val="22"/>
        </w:rPr>
        <w:t>Les 4 points de revenu actuellement épargnés plutôt que consommés (ce qui représente 67 milliards annuels) ont clairement un effet sur la dynamique de croissance à court terme et plusieurs facteurs peuvent expliquer la raison de ce niveau élevé d’épargne. Premièrement, sur la hausse du RDB réel par UC</w:t>
      </w:r>
      <w:r w:rsidR="002F3755" w:rsidRPr="00DA5E41">
        <w:rPr>
          <w:rFonts w:ascii="Arial" w:hAnsi="Arial" w:cs="Arial"/>
          <w:sz w:val="22"/>
          <w:szCs w:val="22"/>
        </w:rPr>
        <w:t xml:space="preserve"> (unité de consommation)</w:t>
      </w:r>
      <w:r w:rsidRPr="00DA5E41">
        <w:rPr>
          <w:rFonts w:ascii="Arial" w:hAnsi="Arial" w:cs="Arial"/>
          <w:sz w:val="22"/>
          <w:szCs w:val="22"/>
        </w:rPr>
        <w:t xml:space="preserve"> de 2,1 % entre 2019 et la mi-2023, 1,5 point est lié à la hausse des revenus financiers (intérêts et dividendes nets). Cette hausse de la part des revenus financiers dans le RDB, avec une propension marginale à épargner plus élevée pour ce type de revenu, contribue à augmenter le taux d’épargne moyen. Par ailleurs, la suppression de la taxe d’habitation pour les 20 % des ménages les plus aisés entre 2021 et 2023 pour un mon</w:t>
      </w:r>
      <w:r w:rsidR="00614D35">
        <w:rPr>
          <w:rFonts w:ascii="Arial" w:hAnsi="Arial" w:cs="Arial"/>
          <w:sz w:val="22"/>
          <w:szCs w:val="22"/>
        </w:rPr>
        <w:t>tant d’environ 8 milliards (0,5 </w:t>
      </w:r>
      <w:r w:rsidRPr="00DA5E41">
        <w:rPr>
          <w:rFonts w:ascii="Arial" w:hAnsi="Arial" w:cs="Arial"/>
          <w:sz w:val="22"/>
          <w:szCs w:val="22"/>
        </w:rPr>
        <w:t>point de RDB) contribue également à augmenter le taux d’épargne moyen en raison d’un niveau d’épargne plus élevé pour le dernier quintile que pour la moyenne de la population. Le retour de l’inflation, en prélevant une taxe inflationniste sur les patrimoines, peut également conduire certains ménages à une épargne plus élevée pour compenser les pertes de valeur réelle de leurs actifs détenus. À titre d’exemple, la perte de 5 % en 2022 de la valeur réelle des dépôts et numéraires représente une perte patrimoniale réelle de l’ordre de 100 milliards pour les ménages.</w:t>
      </w:r>
    </w:p>
    <w:p w14:paraId="09384C36" w14:textId="77777777" w:rsidR="00670B7D" w:rsidRPr="00670B7D" w:rsidRDefault="00670B7D" w:rsidP="00670B7D">
      <w:pPr>
        <w:jc w:val="both"/>
        <w:rPr>
          <w:rFonts w:ascii="Arial" w:hAnsi="Arial" w:cs="Arial"/>
          <w:sz w:val="10"/>
          <w:szCs w:val="10"/>
        </w:rPr>
      </w:pPr>
    </w:p>
    <w:p w14:paraId="07DA15A4" w14:textId="248FF297" w:rsidR="00670B7D" w:rsidRPr="00DA5E41" w:rsidRDefault="00670B7D" w:rsidP="00670B7D">
      <w:pPr>
        <w:jc w:val="both"/>
        <w:rPr>
          <w:rFonts w:ascii="Arial" w:hAnsi="Arial" w:cs="Arial"/>
          <w:sz w:val="22"/>
          <w:szCs w:val="22"/>
        </w:rPr>
      </w:pPr>
      <w:r w:rsidRPr="00DA5E41">
        <w:rPr>
          <w:rFonts w:ascii="Arial" w:hAnsi="Arial" w:cs="Arial"/>
          <w:sz w:val="22"/>
          <w:szCs w:val="22"/>
        </w:rPr>
        <w:t xml:space="preserve">Si le taux de chômage relativement bas au regard des évolutions historiques devrait conduire à réduire l’épargne de précaution, d’autres déterminants pourraient conduire les ménages à être particulièrement prudents. Dans un environnement économique et politique instable, la perception des ménages quant à l’évolution à venir du niveau de vie en France reste très dégradée, ne les </w:t>
      </w:r>
      <w:r w:rsidR="004B793E">
        <w:rPr>
          <w:rFonts w:ascii="Arial" w:hAnsi="Arial" w:cs="Arial"/>
          <w:sz w:val="22"/>
          <w:szCs w:val="22"/>
        </w:rPr>
        <w:t>incitant pas à puiser dans leur</w:t>
      </w:r>
      <w:r w:rsidRPr="00DA5E41">
        <w:rPr>
          <w:rFonts w:ascii="Arial" w:hAnsi="Arial" w:cs="Arial"/>
          <w:sz w:val="22"/>
          <w:szCs w:val="22"/>
        </w:rPr>
        <w:t xml:space="preserve"> </w:t>
      </w:r>
      <w:r w:rsidR="004B793E">
        <w:rPr>
          <w:rFonts w:ascii="Arial" w:hAnsi="Arial" w:cs="Arial"/>
          <w:sz w:val="22"/>
          <w:szCs w:val="22"/>
        </w:rPr>
        <w:t>épargne</w:t>
      </w:r>
      <w:r w:rsidRPr="00DA5E41">
        <w:rPr>
          <w:rFonts w:ascii="Arial" w:hAnsi="Arial" w:cs="Arial"/>
          <w:sz w:val="22"/>
          <w:szCs w:val="22"/>
        </w:rPr>
        <w:t>. Les réformes de l’assurance chômage, mais surtout des retraites, dans un climat social conflictuel, ont pu conduire les ménages à être particulièrement prudents face aux incertitudes concernant les évolutions du système de protection sociale. Enfin, le développement d’un comportement de sobriété sur certains types de consommation peut également expliquer une partie de la hausse de l’épargne. Selon nos prévisions, le taux d’épargne des ménages se réduirait très lentement au cours des prochains trimestres et serait proche de 18 % à la fin 2024. Il resterait encore très au-dessus de sa moyenne historique. Un retour plus rapide au taux d’épargne d’avant-crise conduirait à un scénario de croissance plus dynamique</w:t>
      </w:r>
      <w:r>
        <w:rPr>
          <w:rFonts w:ascii="Arial" w:hAnsi="Arial" w:cs="Arial"/>
          <w:sz w:val="22"/>
          <w:szCs w:val="22"/>
        </w:rPr>
        <w:t xml:space="preserve"> </w:t>
      </w:r>
      <w:r w:rsidRPr="00DA5E41">
        <w:rPr>
          <w:rFonts w:ascii="Arial" w:hAnsi="Arial" w:cs="Arial"/>
          <w:sz w:val="22"/>
          <w:szCs w:val="22"/>
        </w:rPr>
        <w:t>et une inflation plus élevée.</w:t>
      </w:r>
    </w:p>
    <w:p w14:paraId="547CF10B" w14:textId="77777777" w:rsidR="00670B7D" w:rsidRPr="00670B7D" w:rsidRDefault="00670B7D" w:rsidP="00670B7D">
      <w:pPr>
        <w:jc w:val="right"/>
        <w:rPr>
          <w:rFonts w:ascii="Arial" w:hAnsi="Arial" w:cs="Arial"/>
          <w:i/>
          <w:sz w:val="10"/>
          <w:szCs w:val="10"/>
        </w:rPr>
      </w:pPr>
    </w:p>
    <w:p w14:paraId="5838233D" w14:textId="1CDAE1A2" w:rsidR="00670B7D" w:rsidRPr="004B752C" w:rsidRDefault="00670B7D" w:rsidP="00670B7D">
      <w:pPr>
        <w:jc w:val="right"/>
        <w:rPr>
          <w:rFonts w:ascii="Arial" w:hAnsi="Arial" w:cs="Arial"/>
          <w:i/>
          <w:sz w:val="20"/>
          <w:szCs w:val="20"/>
          <w:lang w:val="en-GB"/>
        </w:rPr>
      </w:pPr>
      <w:r w:rsidRPr="004B752C">
        <w:rPr>
          <w:rFonts w:ascii="Arial" w:hAnsi="Arial" w:cs="Arial"/>
          <w:i/>
          <w:sz w:val="20"/>
          <w:szCs w:val="20"/>
          <w:lang w:val="en-GB"/>
        </w:rPr>
        <w:t>Source</w:t>
      </w:r>
      <w:r w:rsidR="00357AC5">
        <w:rPr>
          <w:rFonts w:ascii="Arial" w:hAnsi="Arial" w:cs="Arial"/>
          <w:i/>
          <w:sz w:val="20"/>
          <w:szCs w:val="20"/>
          <w:lang w:val="en-GB"/>
        </w:rPr>
        <w:t xml:space="preserve"> </w:t>
      </w:r>
      <w:r w:rsidRPr="004B752C">
        <w:rPr>
          <w:rFonts w:ascii="Arial" w:hAnsi="Arial" w:cs="Arial"/>
          <w:i/>
          <w:sz w:val="20"/>
          <w:szCs w:val="20"/>
          <w:lang w:val="en-GB"/>
        </w:rPr>
        <w:t xml:space="preserve">: OFCE, </w:t>
      </w:r>
      <w:r w:rsidR="00614D35" w:rsidRPr="00614D35">
        <w:rPr>
          <w:rFonts w:ascii="Arial" w:hAnsi="Arial" w:cs="Arial"/>
          <w:i/>
          <w:sz w:val="20"/>
          <w:szCs w:val="20"/>
          <w:lang w:val="en-GB"/>
        </w:rPr>
        <w:t>« </w:t>
      </w:r>
      <w:r w:rsidRPr="004B752C">
        <w:rPr>
          <w:rFonts w:ascii="Arial" w:hAnsi="Arial" w:cs="Arial"/>
          <w:i/>
          <w:sz w:val="20"/>
          <w:szCs w:val="20"/>
          <w:lang w:val="en-GB"/>
        </w:rPr>
        <w:t>Policy Brief 121</w:t>
      </w:r>
      <w:r w:rsidR="00614D35" w:rsidRPr="00614D35">
        <w:rPr>
          <w:rFonts w:ascii="Arial" w:hAnsi="Arial" w:cs="Arial"/>
          <w:i/>
          <w:sz w:val="20"/>
          <w:szCs w:val="20"/>
          <w:lang w:val="en-GB"/>
        </w:rPr>
        <w:t> »</w:t>
      </w:r>
      <w:r w:rsidRPr="004B752C">
        <w:rPr>
          <w:rFonts w:ascii="Arial" w:hAnsi="Arial" w:cs="Arial"/>
          <w:i/>
          <w:sz w:val="20"/>
          <w:szCs w:val="20"/>
          <w:lang w:val="en-GB"/>
        </w:rPr>
        <w:t xml:space="preserve">, 17 </w:t>
      </w:r>
      <w:proofErr w:type="spellStart"/>
      <w:r w:rsidRPr="004B752C">
        <w:rPr>
          <w:rFonts w:ascii="Arial" w:hAnsi="Arial" w:cs="Arial"/>
          <w:i/>
          <w:sz w:val="20"/>
          <w:szCs w:val="20"/>
          <w:lang w:val="en-GB"/>
        </w:rPr>
        <w:t>octobre</w:t>
      </w:r>
      <w:proofErr w:type="spellEnd"/>
      <w:r w:rsidRPr="004B752C">
        <w:rPr>
          <w:rFonts w:ascii="Arial" w:hAnsi="Arial" w:cs="Arial"/>
          <w:i/>
          <w:sz w:val="20"/>
          <w:szCs w:val="20"/>
          <w:lang w:val="en-GB"/>
        </w:rPr>
        <w:t xml:space="preserve"> 2023</w:t>
      </w:r>
      <w:r w:rsidR="00E12FC8" w:rsidRPr="004B752C">
        <w:rPr>
          <w:rFonts w:ascii="Arial" w:hAnsi="Arial" w:cs="Arial"/>
          <w:i/>
          <w:sz w:val="20"/>
          <w:szCs w:val="20"/>
          <w:lang w:val="en-GB"/>
        </w:rPr>
        <w:t>.</w:t>
      </w:r>
    </w:p>
    <w:p w14:paraId="6B26C19D" w14:textId="046532D9" w:rsidR="00105B72" w:rsidRPr="00E12FC8" w:rsidRDefault="00105B72" w:rsidP="003E5000">
      <w:pPr>
        <w:jc w:val="both"/>
        <w:rPr>
          <w:rFonts w:ascii="Arial" w:hAnsi="Arial" w:cs="Arial"/>
          <w:sz w:val="16"/>
          <w:szCs w:val="16"/>
          <w:lang w:val="en-GB"/>
        </w:rPr>
      </w:pPr>
    </w:p>
    <w:p w14:paraId="16D41661" w14:textId="4699BB76" w:rsidR="00670B7D" w:rsidRDefault="00623631" w:rsidP="00670B7D">
      <w:pPr>
        <w:jc w:val="center"/>
        <w:rPr>
          <w:rFonts w:ascii="Arial" w:hAnsi="Arial" w:cs="Arial"/>
          <w:b/>
          <w:bCs/>
          <w:sz w:val="22"/>
          <w:szCs w:val="22"/>
        </w:rPr>
      </w:pPr>
      <w:r>
        <w:rPr>
          <w:rFonts w:ascii="Arial" w:hAnsi="Arial" w:cs="Arial"/>
          <w:b/>
          <w:bCs/>
          <w:sz w:val="22"/>
          <w:szCs w:val="22"/>
        </w:rPr>
        <w:t>T</w:t>
      </w:r>
      <w:r w:rsidR="00670B7D" w:rsidRPr="00670B7D">
        <w:rPr>
          <w:rFonts w:ascii="Arial" w:hAnsi="Arial" w:cs="Arial"/>
          <w:b/>
          <w:bCs/>
          <w:sz w:val="22"/>
          <w:szCs w:val="22"/>
        </w:rPr>
        <w:t xml:space="preserve">aux d’épargne </w:t>
      </w:r>
      <w:r w:rsidR="00670B7D">
        <w:rPr>
          <w:rFonts w:ascii="Arial" w:hAnsi="Arial" w:cs="Arial"/>
          <w:b/>
          <w:bCs/>
          <w:sz w:val="22"/>
          <w:szCs w:val="22"/>
        </w:rPr>
        <w:t xml:space="preserve">en France </w:t>
      </w:r>
      <w:r w:rsidR="00670B7D" w:rsidRPr="00670B7D">
        <w:rPr>
          <w:rFonts w:ascii="Arial" w:hAnsi="Arial" w:cs="Arial"/>
          <w:b/>
          <w:bCs/>
          <w:sz w:val="22"/>
          <w:szCs w:val="22"/>
        </w:rPr>
        <w:t>(en % du R</w:t>
      </w:r>
      <w:r w:rsidR="00670B7D">
        <w:rPr>
          <w:rFonts w:ascii="Arial" w:hAnsi="Arial" w:cs="Arial"/>
          <w:b/>
          <w:bCs/>
          <w:sz w:val="22"/>
          <w:szCs w:val="22"/>
        </w:rPr>
        <w:t xml:space="preserve">evenu </w:t>
      </w:r>
      <w:r w:rsidR="00670B7D" w:rsidRPr="00670B7D">
        <w:rPr>
          <w:rFonts w:ascii="Arial" w:hAnsi="Arial" w:cs="Arial"/>
          <w:b/>
          <w:bCs/>
          <w:sz w:val="22"/>
          <w:szCs w:val="22"/>
        </w:rPr>
        <w:t>D</w:t>
      </w:r>
      <w:r w:rsidR="00670B7D">
        <w:rPr>
          <w:rFonts w:ascii="Arial" w:hAnsi="Arial" w:cs="Arial"/>
          <w:b/>
          <w:bCs/>
          <w:sz w:val="22"/>
          <w:szCs w:val="22"/>
        </w:rPr>
        <w:t xml:space="preserve">isponible </w:t>
      </w:r>
      <w:r w:rsidR="00670B7D" w:rsidRPr="00670B7D">
        <w:rPr>
          <w:rFonts w:ascii="Arial" w:hAnsi="Arial" w:cs="Arial"/>
          <w:b/>
          <w:bCs/>
          <w:sz w:val="22"/>
          <w:szCs w:val="22"/>
        </w:rPr>
        <w:t>B</w:t>
      </w:r>
      <w:r w:rsidR="00670B7D">
        <w:rPr>
          <w:rFonts w:ascii="Arial" w:hAnsi="Arial" w:cs="Arial"/>
          <w:b/>
          <w:bCs/>
          <w:sz w:val="22"/>
          <w:szCs w:val="22"/>
        </w:rPr>
        <w:t>rut - RDB</w:t>
      </w:r>
      <w:r w:rsidR="00670B7D" w:rsidRPr="00670B7D">
        <w:rPr>
          <w:rFonts w:ascii="Arial" w:hAnsi="Arial" w:cs="Arial"/>
          <w:b/>
          <w:bCs/>
          <w:sz w:val="22"/>
          <w:szCs w:val="22"/>
        </w:rPr>
        <w:t>)</w:t>
      </w:r>
    </w:p>
    <w:p w14:paraId="06C54877" w14:textId="77777777" w:rsidR="00670B7D" w:rsidRPr="00670B7D" w:rsidRDefault="00670B7D" w:rsidP="003E5000">
      <w:pPr>
        <w:jc w:val="both"/>
        <w:rPr>
          <w:rFonts w:ascii="Arial" w:hAnsi="Arial" w:cs="Arial"/>
          <w:b/>
          <w:bCs/>
          <w:sz w:val="16"/>
          <w:szCs w:val="16"/>
        </w:rPr>
      </w:pPr>
    </w:p>
    <w:p w14:paraId="5B25535D" w14:textId="69237947" w:rsidR="00670B7D" w:rsidRDefault="00670B7D" w:rsidP="00670B7D">
      <w:pPr>
        <w:jc w:val="center"/>
        <w:rPr>
          <w:rFonts w:ascii="Arial" w:hAnsi="Arial" w:cs="Arial"/>
          <w:b/>
          <w:sz w:val="22"/>
          <w:szCs w:val="22"/>
        </w:rPr>
      </w:pPr>
      <w:r>
        <w:rPr>
          <w:noProof/>
          <w:lang w:eastAsia="fr-FR"/>
        </w:rPr>
        <w:drawing>
          <wp:inline distT="0" distB="0" distL="0" distR="0" wp14:anchorId="10F09780" wp14:editId="5B79CBC4">
            <wp:extent cx="4373599" cy="2535866"/>
            <wp:effectExtent l="0" t="0" r="8255" b="17145"/>
            <wp:docPr id="1096135886" name="Graphique 1">
              <a:extLst xmlns:a="http://schemas.openxmlformats.org/drawingml/2006/main">
                <a:ext uri="{FF2B5EF4-FFF2-40B4-BE49-F238E27FC236}">
                  <a16:creationId xmlns:a16="http://schemas.microsoft.com/office/drawing/2014/main" id="{04852BE1-D1D2-F57C-8C19-BD64583786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EC07FCD" w14:textId="0D6F6870" w:rsidR="00067710" w:rsidRPr="004B752C" w:rsidRDefault="00670B7D" w:rsidP="004B752C">
      <w:pPr>
        <w:spacing w:before="100"/>
        <w:jc w:val="right"/>
        <w:rPr>
          <w:rFonts w:ascii="Arial" w:hAnsi="Arial" w:cs="Arial"/>
          <w:bCs/>
          <w:i/>
          <w:iCs/>
          <w:sz w:val="20"/>
          <w:szCs w:val="20"/>
        </w:rPr>
      </w:pPr>
      <w:r w:rsidRPr="004B752C">
        <w:rPr>
          <w:rFonts w:ascii="Arial" w:hAnsi="Arial" w:cs="Arial"/>
          <w:bCs/>
          <w:i/>
          <w:iCs/>
          <w:sz w:val="20"/>
          <w:szCs w:val="20"/>
        </w:rPr>
        <w:t xml:space="preserve">Source : INSEE, </w:t>
      </w:r>
      <w:r w:rsidR="00614D35">
        <w:rPr>
          <w:rFonts w:ascii="Arial" w:hAnsi="Arial" w:cs="Arial"/>
          <w:bCs/>
          <w:i/>
          <w:iCs/>
          <w:sz w:val="20"/>
          <w:szCs w:val="20"/>
        </w:rPr>
        <w:t>« </w:t>
      </w:r>
      <w:r w:rsidR="00614D35">
        <w:rPr>
          <w:rFonts w:ascii="Arial" w:hAnsi="Arial" w:cs="Arial"/>
          <w:i/>
          <w:iCs/>
          <w:sz w:val="20"/>
          <w:szCs w:val="20"/>
        </w:rPr>
        <w:t>Insee comptes nationaux »,</w:t>
      </w:r>
      <w:r w:rsidRPr="004B752C">
        <w:rPr>
          <w:rFonts w:ascii="Arial" w:hAnsi="Arial" w:cs="Arial"/>
          <w:i/>
          <w:iCs/>
          <w:sz w:val="20"/>
          <w:szCs w:val="20"/>
        </w:rPr>
        <w:t xml:space="preserve"> 31 mai 2023</w:t>
      </w:r>
      <w:r w:rsidR="00E12FC8" w:rsidRPr="004B752C">
        <w:rPr>
          <w:rFonts w:ascii="Arial" w:hAnsi="Arial" w:cs="Arial"/>
          <w:i/>
          <w:iCs/>
          <w:sz w:val="20"/>
          <w:szCs w:val="20"/>
        </w:rPr>
        <w:t>.</w:t>
      </w:r>
    </w:p>
    <w:p w14:paraId="613AE44A" w14:textId="3A7F903C" w:rsidR="00067710" w:rsidRPr="00DA5E41" w:rsidRDefault="00067710" w:rsidP="003E5000">
      <w:pPr>
        <w:jc w:val="both"/>
        <w:rPr>
          <w:rFonts w:ascii="Arial" w:hAnsi="Arial" w:cs="Arial"/>
          <w:sz w:val="22"/>
          <w:szCs w:val="22"/>
        </w:rPr>
      </w:pPr>
      <w:r w:rsidRPr="00DA5E41">
        <w:rPr>
          <w:rFonts w:ascii="Arial" w:hAnsi="Arial" w:cs="Arial"/>
          <w:b/>
          <w:sz w:val="22"/>
          <w:szCs w:val="22"/>
        </w:rPr>
        <w:lastRenderedPageBreak/>
        <w:t>Document</w:t>
      </w:r>
      <w:r w:rsidR="002F3755" w:rsidRPr="00DA5E41">
        <w:rPr>
          <w:rFonts w:ascii="Arial" w:hAnsi="Arial" w:cs="Arial"/>
          <w:b/>
          <w:sz w:val="22"/>
          <w:szCs w:val="22"/>
        </w:rPr>
        <w:t xml:space="preserve"> 2</w:t>
      </w:r>
      <w:r w:rsidRPr="00DA5E41">
        <w:rPr>
          <w:rFonts w:ascii="Arial" w:hAnsi="Arial" w:cs="Arial"/>
          <w:b/>
          <w:sz w:val="22"/>
          <w:szCs w:val="22"/>
        </w:rPr>
        <w:t xml:space="preserve"> : </w:t>
      </w:r>
      <w:r w:rsidR="00E12FC8">
        <w:rPr>
          <w:rFonts w:ascii="Arial" w:hAnsi="Arial" w:cs="Arial"/>
          <w:b/>
          <w:sz w:val="22"/>
          <w:szCs w:val="22"/>
        </w:rPr>
        <w:t>f</w:t>
      </w:r>
      <w:r w:rsidRPr="00DA5E41">
        <w:rPr>
          <w:rFonts w:ascii="Arial" w:hAnsi="Arial" w:cs="Arial"/>
          <w:b/>
          <w:sz w:val="22"/>
          <w:szCs w:val="22"/>
        </w:rPr>
        <w:t>inancements </w:t>
      </w:r>
      <w:r w:rsidR="00357AC5">
        <w:rPr>
          <w:rFonts w:ascii="Arial" w:hAnsi="Arial" w:cs="Arial"/>
          <w:b/>
          <w:sz w:val="22"/>
          <w:szCs w:val="22"/>
        </w:rPr>
        <w:t>-</w:t>
      </w:r>
      <w:r w:rsidRPr="00DA5E41">
        <w:rPr>
          <w:rFonts w:ascii="Arial" w:hAnsi="Arial" w:cs="Arial"/>
          <w:b/>
          <w:sz w:val="22"/>
          <w:szCs w:val="22"/>
        </w:rPr>
        <w:t xml:space="preserve"> le conflit des horizons</w:t>
      </w:r>
      <w:r w:rsidR="00E12FC8" w:rsidRPr="00E12FC8">
        <w:rPr>
          <w:rFonts w:ascii="Arial" w:hAnsi="Arial" w:cs="Arial"/>
          <w:b/>
          <w:sz w:val="22"/>
          <w:szCs w:val="22"/>
        </w:rPr>
        <w:t>.</w:t>
      </w:r>
    </w:p>
    <w:p w14:paraId="39F850E1" w14:textId="77777777" w:rsidR="00766183" w:rsidRDefault="00766183" w:rsidP="00766183">
      <w:pPr>
        <w:spacing w:before="100" w:beforeAutospacing="1" w:line="270" w:lineRule="atLeast"/>
        <w:jc w:val="both"/>
        <w:rPr>
          <w:rFonts w:ascii="Arial" w:hAnsi="Arial" w:cs="Arial"/>
          <w:i/>
          <w:sz w:val="22"/>
          <w:szCs w:val="22"/>
        </w:rPr>
      </w:pPr>
      <w:r w:rsidRPr="00DA5E41">
        <w:rPr>
          <w:rFonts w:ascii="Arial" w:hAnsi="Arial" w:cs="Arial"/>
          <w:i/>
          <w:sz w:val="22"/>
          <w:szCs w:val="22"/>
        </w:rPr>
        <w:t xml:space="preserve">Christian de </w:t>
      </w:r>
      <w:proofErr w:type="spellStart"/>
      <w:r w:rsidRPr="00DA5E41">
        <w:rPr>
          <w:rFonts w:ascii="Arial" w:hAnsi="Arial" w:cs="Arial"/>
          <w:i/>
          <w:sz w:val="22"/>
          <w:szCs w:val="22"/>
        </w:rPr>
        <w:t>Boissieu</w:t>
      </w:r>
      <w:proofErr w:type="spellEnd"/>
      <w:r w:rsidRPr="00DA5E41">
        <w:rPr>
          <w:rFonts w:ascii="Arial" w:hAnsi="Arial" w:cs="Arial"/>
          <w:i/>
          <w:sz w:val="22"/>
          <w:szCs w:val="22"/>
        </w:rPr>
        <w:t xml:space="preserve">, </w:t>
      </w:r>
      <w:r w:rsidRPr="00DA5E41">
        <w:rPr>
          <w:rFonts w:ascii="Arial" w:eastAsia="Times New Roman" w:hAnsi="Arial" w:cs="Arial"/>
          <w:i/>
          <w:sz w:val="22"/>
          <w:szCs w:val="22"/>
          <w:lang w:eastAsia="fr-FR"/>
        </w:rPr>
        <w:t>professeur émérite à l'université Paris-I et vice-président du Cercle des économistes</w:t>
      </w:r>
      <w:r>
        <w:rPr>
          <w:rFonts w:ascii="Arial" w:hAnsi="Arial" w:cs="Arial"/>
          <w:i/>
          <w:sz w:val="22"/>
          <w:szCs w:val="22"/>
        </w:rPr>
        <w:t>.</w:t>
      </w:r>
    </w:p>
    <w:p w14:paraId="2B54D32F" w14:textId="28407434" w:rsidR="00067710" w:rsidRPr="00DA5E41" w:rsidRDefault="00067710" w:rsidP="003E5000">
      <w:pPr>
        <w:spacing w:before="100" w:beforeAutospacing="1" w:after="100" w:afterAutospacing="1" w:line="270" w:lineRule="atLeast"/>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Le monde, l'Europe et la France regorgent d'épargne. D'épargne privée, spécialement celle des ménages, le secteur public étant un peu partout en situation de déficit, donc de désépargne. Les raisons en sont multiples : l'abondance de liquidités avec des politiques monétaires très souples jusqu'en 2021, la multiplication des chocs et des guerres, l'incertitude et la défiance qui nourrissent une abondante épargne de précaution. Le surcroît d'épargne dû à la pandémie n'est toujours pas résorbé : le taux d'épargne moyen des Français reste proche de 19 %, contre environ 15 % avant le Covid-19. Face à l'inflation, ils n'ont pas cherché à maintenir leur consommation en désépargnant, tant est vive la crainte du futur.</w:t>
      </w:r>
    </w:p>
    <w:p w14:paraId="76BC6C06" w14:textId="09988E4D" w:rsidR="00067710" w:rsidRPr="00DA5E41" w:rsidRDefault="00067710" w:rsidP="003E5000">
      <w:pPr>
        <w:spacing w:before="100" w:beforeAutospacing="1" w:after="100" w:afterAutospacing="1" w:line="270" w:lineRule="atLeast"/>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Autant d'épargne privée devrait en principe permettre de financer les investissements massifs requis par la transition énergétique et écologique, le numérique, le besoin d'infrastructures dans l'éducation, la santé… Mais le problème de l'épargne est qualitatif : ces investissements exigent des financements à long terme, alors que le contexte accentue la préférence pour la liquidité et des placements à court terme peu risqués. Ce conflit d'horizons n'est pas nouveau, mais il est plus gênant vu les défis à relever.</w:t>
      </w:r>
    </w:p>
    <w:p w14:paraId="35891280" w14:textId="5ECA58DE" w:rsidR="00067710" w:rsidRPr="00DA5E41" w:rsidRDefault="00067710" w:rsidP="003E5000">
      <w:pPr>
        <w:spacing w:before="100" w:beforeAutospacing="1" w:after="100" w:afterAutospacing="1" w:line="270" w:lineRule="atLeast"/>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Autrefo</w:t>
      </w:r>
      <w:r w:rsidR="004B752C">
        <w:rPr>
          <w:rFonts w:ascii="Arial" w:eastAsia="Times New Roman" w:hAnsi="Arial" w:cs="Arial"/>
          <w:sz w:val="22"/>
          <w:szCs w:val="22"/>
          <w:lang w:eastAsia="fr-FR"/>
        </w:rPr>
        <w:t>is, une solution venait de la « transformation </w:t>
      </w:r>
      <w:r w:rsidRPr="00DA5E41">
        <w:rPr>
          <w:rFonts w:ascii="Arial" w:eastAsia="Times New Roman" w:hAnsi="Arial" w:cs="Arial"/>
          <w:sz w:val="22"/>
          <w:szCs w:val="22"/>
          <w:lang w:eastAsia="fr-FR"/>
        </w:rPr>
        <w:t>» par les banques, consistant à financer des crédits à long terme à partir de ressources à court terme. Cela a permis le financement d'une bonne part des Trente Glorieuses. Aujourd'hui, un tel écart dans les bilans bancaires est moins dans l'air du temps. La réglementation requiert des banques qu'elles financent du long terme, en grande partie grâce à des ressources longues, moins aisées à mobiliser. Pour atténuer ce conflit d'horizons entre l'épargne et l'investissement, plusieurs pistes, complémentaires, devraient être suivies.</w:t>
      </w:r>
    </w:p>
    <w:p w14:paraId="5BB414DE" w14:textId="7018614B" w:rsidR="00067710" w:rsidRPr="00DA5E41" w:rsidRDefault="00067710" w:rsidP="003E5000">
      <w:pPr>
        <w:spacing w:before="100" w:beforeAutospacing="1" w:after="100" w:afterAutospacing="1" w:line="270" w:lineRule="atLeast"/>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La diversité des sources de financement doit être la règle. Surtout ne pas tout attendre des politiques monétaires, trop sollicitées du fait des carences des autres politiques publiques. Cela veut dire qu'à côté des financements bancaires, il faut compter sur les marchés financiers, les grands gérants d'actifs, les fonds d'investissement, et même pour des projets plus modestes sur la finance participative. Avec le long terme, les risques sont accrus, la rentabilité plus aléatoire. L'</w:t>
      </w:r>
      <w:r w:rsidR="00E12FC8">
        <w:rPr>
          <w:rFonts w:ascii="Arial" w:eastAsia="Times New Roman" w:hAnsi="Arial" w:cs="Arial"/>
          <w:sz w:val="22"/>
          <w:szCs w:val="22"/>
          <w:lang w:eastAsia="fr-FR"/>
        </w:rPr>
        <w:t>É</w:t>
      </w:r>
      <w:r w:rsidRPr="00DA5E41">
        <w:rPr>
          <w:rFonts w:ascii="Arial" w:eastAsia="Times New Roman" w:hAnsi="Arial" w:cs="Arial"/>
          <w:sz w:val="22"/>
          <w:szCs w:val="22"/>
          <w:lang w:eastAsia="fr-FR"/>
        </w:rPr>
        <w:t>tat, en plus des financements publics, devra dans des cas précis intervenir en apportant sa garantie et, ce faisant, en décuplant par un effet de levier les concours privés.</w:t>
      </w:r>
    </w:p>
    <w:p w14:paraId="2691766C" w14:textId="097B2921" w:rsidR="00067710" w:rsidRPr="00DA5E41" w:rsidRDefault="00067710" w:rsidP="003E5000">
      <w:pPr>
        <w:spacing w:before="100" w:beforeAutospacing="1" w:after="100" w:afterAutospacing="1" w:line="270" w:lineRule="atLeast"/>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Il faut également compter sur les bons instruments financiers pour faciliter l'ajustemen</w:t>
      </w:r>
      <w:r w:rsidR="00614D35">
        <w:rPr>
          <w:rFonts w:ascii="Arial" w:eastAsia="Times New Roman" w:hAnsi="Arial" w:cs="Arial"/>
          <w:sz w:val="22"/>
          <w:szCs w:val="22"/>
          <w:lang w:eastAsia="fr-FR"/>
        </w:rPr>
        <w:t>t épargne/investissement. Pas « d'inflation </w:t>
      </w:r>
      <w:r w:rsidRPr="00DA5E41">
        <w:rPr>
          <w:rFonts w:ascii="Arial" w:eastAsia="Times New Roman" w:hAnsi="Arial" w:cs="Arial"/>
          <w:sz w:val="22"/>
          <w:szCs w:val="22"/>
          <w:lang w:eastAsia="fr-FR"/>
        </w:rPr>
        <w:t xml:space="preserve">» de produits financiers, mais plutôt la recherche de l'efficacité. </w:t>
      </w:r>
      <w:r w:rsidR="00E806D4">
        <w:rPr>
          <w:rFonts w:ascii="Arial" w:eastAsia="Times New Roman" w:hAnsi="Arial" w:cs="Arial"/>
          <w:sz w:val="22"/>
          <w:szCs w:val="22"/>
          <w:lang w:eastAsia="fr-FR"/>
        </w:rPr>
        <w:t>(…)</w:t>
      </w:r>
    </w:p>
    <w:p w14:paraId="3578C4AF" w14:textId="77777777" w:rsidR="00067710" w:rsidRPr="00DA5E41" w:rsidRDefault="00067710" w:rsidP="003E5000">
      <w:pPr>
        <w:spacing w:before="100" w:beforeAutospacing="1" w:after="100" w:afterAutospacing="1" w:line="270" w:lineRule="atLeast"/>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Il ne faut pas sous-estimer le rôle de la fiscalité. Pour allonger l'épargne des ménages, il convient de mieux différencier les prélèvements selon l'échéance des placements. Un souci plus large que l'écart, par ailleurs souhaitable, entre la fiscalité des actions et celle des obligations.</w:t>
      </w:r>
    </w:p>
    <w:p w14:paraId="74EBBAF0" w14:textId="77777777" w:rsidR="00DA5E41" w:rsidRDefault="00067710" w:rsidP="007B4ECF">
      <w:pPr>
        <w:spacing w:before="100" w:beforeAutospacing="1" w:after="100" w:afterAutospacing="1" w:line="270" w:lineRule="atLeast"/>
        <w:jc w:val="both"/>
        <w:rPr>
          <w:rFonts w:ascii="Arial" w:hAnsi="Arial" w:cs="Arial"/>
          <w:sz w:val="22"/>
          <w:szCs w:val="22"/>
        </w:rPr>
      </w:pPr>
      <w:r w:rsidRPr="00DA5E41">
        <w:rPr>
          <w:rFonts w:ascii="Arial" w:eastAsia="Times New Roman" w:hAnsi="Arial" w:cs="Arial"/>
          <w:sz w:val="22"/>
          <w:szCs w:val="22"/>
          <w:lang w:eastAsia="fr-FR"/>
        </w:rPr>
        <w:t>Enfin, la réglementation des banques et des assurances devra évoluer en partie à la lumière de ses effets sur l'économie réelle. S'il est essentiel de disposer d'intermédiaires financiers solides, cela ne doit pas les détourner des financements à long terme qui conditionnent notre avenir collectif.</w:t>
      </w:r>
      <w:r w:rsidR="007B4ECF" w:rsidRPr="00DA5E41">
        <w:rPr>
          <w:rFonts w:ascii="Arial" w:hAnsi="Arial" w:cs="Arial"/>
          <w:sz w:val="22"/>
          <w:szCs w:val="22"/>
        </w:rPr>
        <w:t xml:space="preserve"> </w:t>
      </w:r>
    </w:p>
    <w:p w14:paraId="5402D8CC" w14:textId="3BFDDD40" w:rsidR="007B4ECF" w:rsidRPr="004B752C" w:rsidRDefault="007B4ECF" w:rsidP="00DA5E41">
      <w:pPr>
        <w:spacing w:before="100" w:beforeAutospacing="1" w:after="100" w:afterAutospacing="1" w:line="270" w:lineRule="atLeast"/>
        <w:jc w:val="right"/>
        <w:rPr>
          <w:rFonts w:ascii="Arial" w:hAnsi="Arial" w:cs="Arial"/>
          <w:i/>
          <w:sz w:val="20"/>
          <w:szCs w:val="20"/>
        </w:rPr>
      </w:pPr>
      <w:r w:rsidRPr="004B752C">
        <w:rPr>
          <w:rFonts w:ascii="Arial" w:hAnsi="Arial" w:cs="Arial"/>
          <w:i/>
          <w:sz w:val="20"/>
          <w:szCs w:val="20"/>
        </w:rPr>
        <w:t xml:space="preserve">Source : </w:t>
      </w:r>
      <w:r w:rsidR="00E12FC8" w:rsidRPr="004B752C">
        <w:rPr>
          <w:rFonts w:ascii="Arial" w:hAnsi="Arial" w:cs="Arial"/>
          <w:i/>
          <w:sz w:val="20"/>
          <w:szCs w:val="20"/>
        </w:rPr>
        <w:t>« </w:t>
      </w:r>
      <w:r w:rsidRPr="004B752C">
        <w:rPr>
          <w:rFonts w:ascii="Arial" w:hAnsi="Arial" w:cs="Arial"/>
          <w:i/>
          <w:sz w:val="20"/>
          <w:szCs w:val="20"/>
        </w:rPr>
        <w:t xml:space="preserve">Les </w:t>
      </w:r>
      <w:r w:rsidR="00E12FC8" w:rsidRPr="004B752C">
        <w:rPr>
          <w:rFonts w:ascii="Arial" w:hAnsi="Arial" w:cs="Arial"/>
          <w:i/>
          <w:sz w:val="20"/>
          <w:szCs w:val="20"/>
        </w:rPr>
        <w:t>É</w:t>
      </w:r>
      <w:r w:rsidRPr="004B752C">
        <w:rPr>
          <w:rFonts w:ascii="Arial" w:hAnsi="Arial" w:cs="Arial"/>
          <w:i/>
          <w:sz w:val="20"/>
          <w:szCs w:val="20"/>
        </w:rPr>
        <w:t>chos</w:t>
      </w:r>
      <w:r w:rsidR="00E12FC8" w:rsidRPr="004B752C">
        <w:rPr>
          <w:rFonts w:ascii="Arial" w:hAnsi="Arial" w:cs="Arial"/>
          <w:i/>
          <w:sz w:val="20"/>
          <w:szCs w:val="20"/>
        </w:rPr>
        <w:t> »</w:t>
      </w:r>
      <w:r w:rsidR="00543F8B" w:rsidRPr="004B752C">
        <w:rPr>
          <w:rFonts w:ascii="Arial" w:hAnsi="Arial" w:cs="Arial"/>
          <w:i/>
          <w:sz w:val="20"/>
          <w:szCs w:val="20"/>
        </w:rPr>
        <w:t xml:space="preserve">, </w:t>
      </w:r>
      <w:r w:rsidRPr="004B752C">
        <w:rPr>
          <w:rFonts w:ascii="Arial" w:hAnsi="Arial" w:cs="Arial"/>
          <w:i/>
          <w:sz w:val="20"/>
          <w:szCs w:val="20"/>
        </w:rPr>
        <w:t>11 octobre 2023</w:t>
      </w:r>
      <w:r w:rsidR="00E12FC8" w:rsidRPr="004B752C">
        <w:rPr>
          <w:rFonts w:ascii="Arial" w:hAnsi="Arial" w:cs="Arial"/>
          <w:i/>
          <w:sz w:val="20"/>
          <w:szCs w:val="20"/>
        </w:rPr>
        <w:t>.</w:t>
      </w:r>
      <w:r w:rsidRPr="004B752C">
        <w:rPr>
          <w:rFonts w:ascii="Arial" w:hAnsi="Arial" w:cs="Arial"/>
          <w:i/>
          <w:sz w:val="20"/>
          <w:szCs w:val="20"/>
        </w:rPr>
        <w:t xml:space="preserve"> </w:t>
      </w:r>
    </w:p>
    <w:p w14:paraId="3431E42F" w14:textId="77777777" w:rsidR="00E12FC8" w:rsidRDefault="00E12FC8">
      <w:pPr>
        <w:rPr>
          <w:rFonts w:ascii="Arial" w:eastAsia="Times New Roman" w:hAnsi="Arial" w:cs="Arial"/>
          <w:b/>
          <w:bCs/>
          <w:sz w:val="22"/>
          <w:szCs w:val="22"/>
          <w:lang w:eastAsia="fr-FR"/>
        </w:rPr>
      </w:pPr>
      <w:r>
        <w:rPr>
          <w:rFonts w:ascii="Arial" w:eastAsia="Times New Roman" w:hAnsi="Arial" w:cs="Arial"/>
          <w:b/>
          <w:bCs/>
          <w:sz w:val="22"/>
          <w:szCs w:val="22"/>
          <w:lang w:eastAsia="fr-FR"/>
        </w:rPr>
        <w:br w:type="page"/>
      </w:r>
    </w:p>
    <w:p w14:paraId="74DA3922" w14:textId="60B62DA8" w:rsidR="002F3755" w:rsidRDefault="002F3755" w:rsidP="003E5000">
      <w:pPr>
        <w:jc w:val="both"/>
        <w:rPr>
          <w:rFonts w:ascii="Arial" w:eastAsia="Times New Roman" w:hAnsi="Arial" w:cs="Arial"/>
          <w:b/>
          <w:bCs/>
          <w:sz w:val="22"/>
          <w:szCs w:val="22"/>
          <w:lang w:eastAsia="fr-FR"/>
        </w:rPr>
      </w:pPr>
      <w:r w:rsidRPr="00EF7BD5">
        <w:rPr>
          <w:rFonts w:ascii="Arial" w:eastAsia="Times New Roman" w:hAnsi="Arial" w:cs="Arial"/>
          <w:b/>
          <w:bCs/>
          <w:sz w:val="22"/>
          <w:szCs w:val="22"/>
          <w:lang w:eastAsia="fr-FR"/>
        </w:rPr>
        <w:lastRenderedPageBreak/>
        <w:t xml:space="preserve">Document </w:t>
      </w:r>
      <w:r w:rsidR="0073223D" w:rsidRPr="00EF7BD5">
        <w:rPr>
          <w:rFonts w:ascii="Arial" w:eastAsia="Times New Roman" w:hAnsi="Arial" w:cs="Arial"/>
          <w:b/>
          <w:bCs/>
          <w:sz w:val="22"/>
          <w:szCs w:val="22"/>
          <w:lang w:eastAsia="fr-FR"/>
        </w:rPr>
        <w:t>3</w:t>
      </w:r>
      <w:r w:rsidRPr="00EF7BD5">
        <w:rPr>
          <w:rFonts w:ascii="Arial" w:eastAsia="Times New Roman" w:hAnsi="Arial" w:cs="Arial"/>
          <w:b/>
          <w:bCs/>
          <w:sz w:val="22"/>
          <w:szCs w:val="22"/>
          <w:lang w:eastAsia="fr-FR"/>
        </w:rPr>
        <w:t xml:space="preserve"> : </w:t>
      </w:r>
      <w:r w:rsidR="00E12FC8">
        <w:rPr>
          <w:rFonts w:ascii="Arial" w:eastAsia="Times New Roman" w:hAnsi="Arial" w:cs="Arial"/>
          <w:b/>
          <w:bCs/>
          <w:sz w:val="22"/>
          <w:szCs w:val="22"/>
          <w:lang w:eastAsia="fr-FR"/>
        </w:rPr>
        <w:t>l</w:t>
      </w:r>
      <w:r w:rsidRPr="00EF7BD5">
        <w:rPr>
          <w:rFonts w:ascii="Arial" w:eastAsia="Times New Roman" w:hAnsi="Arial" w:cs="Arial"/>
          <w:b/>
          <w:bCs/>
          <w:sz w:val="22"/>
          <w:szCs w:val="22"/>
          <w:lang w:eastAsia="fr-FR"/>
        </w:rPr>
        <w:t>es formes</w:t>
      </w:r>
      <w:r w:rsidR="00DE1E2C">
        <w:rPr>
          <w:rFonts w:ascii="Arial" w:eastAsia="Times New Roman" w:hAnsi="Arial" w:cs="Arial"/>
          <w:b/>
          <w:bCs/>
          <w:sz w:val="22"/>
          <w:szCs w:val="22"/>
          <w:lang w:eastAsia="fr-FR"/>
        </w:rPr>
        <w:t xml:space="preserve"> </w:t>
      </w:r>
      <w:r w:rsidRPr="00EF7BD5">
        <w:rPr>
          <w:rFonts w:ascii="Arial" w:eastAsia="Times New Roman" w:hAnsi="Arial" w:cs="Arial"/>
          <w:b/>
          <w:bCs/>
          <w:sz w:val="22"/>
          <w:szCs w:val="22"/>
          <w:lang w:eastAsia="fr-FR"/>
        </w:rPr>
        <w:t>de l’épargne</w:t>
      </w:r>
      <w:r w:rsidR="00DE1E2C">
        <w:rPr>
          <w:rFonts w:ascii="Arial" w:eastAsia="Times New Roman" w:hAnsi="Arial" w:cs="Arial"/>
          <w:b/>
          <w:bCs/>
          <w:sz w:val="22"/>
          <w:szCs w:val="22"/>
          <w:lang w:eastAsia="fr-FR"/>
        </w:rPr>
        <w:t xml:space="preserve"> financière </w:t>
      </w:r>
      <w:r w:rsidRPr="00EF7BD5">
        <w:rPr>
          <w:rFonts w:ascii="Arial" w:eastAsia="Times New Roman" w:hAnsi="Arial" w:cs="Arial"/>
          <w:b/>
          <w:bCs/>
          <w:sz w:val="22"/>
          <w:szCs w:val="22"/>
          <w:lang w:eastAsia="fr-FR"/>
        </w:rPr>
        <w:t>des ménages en France</w:t>
      </w:r>
      <w:r w:rsidR="00D65128" w:rsidRPr="00EF7BD5">
        <w:rPr>
          <w:rFonts w:ascii="Arial" w:eastAsia="Times New Roman" w:hAnsi="Arial" w:cs="Arial"/>
          <w:b/>
          <w:bCs/>
          <w:sz w:val="22"/>
          <w:szCs w:val="22"/>
          <w:lang w:eastAsia="fr-FR"/>
        </w:rPr>
        <w:t xml:space="preserve"> </w:t>
      </w:r>
      <w:r w:rsidR="007D33A1">
        <w:rPr>
          <w:rFonts w:ascii="Arial" w:eastAsia="Times New Roman" w:hAnsi="Arial" w:cs="Arial"/>
          <w:b/>
          <w:bCs/>
          <w:sz w:val="22"/>
          <w:szCs w:val="22"/>
          <w:lang w:eastAsia="fr-FR"/>
        </w:rPr>
        <w:t>(en milliards d’euros)</w:t>
      </w:r>
      <w:r w:rsidR="00E12FC8">
        <w:rPr>
          <w:rFonts w:ascii="Arial" w:eastAsia="Times New Roman" w:hAnsi="Arial" w:cs="Arial"/>
          <w:b/>
          <w:bCs/>
          <w:sz w:val="22"/>
          <w:szCs w:val="22"/>
          <w:lang w:eastAsia="fr-FR"/>
        </w:rPr>
        <w:t>.</w:t>
      </w:r>
    </w:p>
    <w:p w14:paraId="277B23BF" w14:textId="77777777" w:rsidR="00F03180" w:rsidRDefault="00F03180" w:rsidP="003E5000">
      <w:pPr>
        <w:jc w:val="both"/>
        <w:rPr>
          <w:rFonts w:ascii="Arial" w:eastAsia="Times New Roman" w:hAnsi="Arial" w:cs="Arial"/>
          <w:b/>
          <w:bCs/>
          <w:sz w:val="22"/>
          <w:szCs w:val="22"/>
          <w:lang w:eastAsia="fr-FR"/>
        </w:rPr>
      </w:pPr>
    </w:p>
    <w:tbl>
      <w:tblPr>
        <w:tblW w:w="9784" w:type="dxa"/>
        <w:tblInd w:w="-284" w:type="dxa"/>
        <w:tblCellMar>
          <w:left w:w="70" w:type="dxa"/>
          <w:right w:w="70" w:type="dxa"/>
        </w:tblCellMar>
        <w:tblLook w:val="04A0" w:firstRow="1" w:lastRow="0" w:firstColumn="1" w:lastColumn="0" w:noHBand="0" w:noVBand="1"/>
      </w:tblPr>
      <w:tblGrid>
        <w:gridCol w:w="3884"/>
        <w:gridCol w:w="1750"/>
        <w:gridCol w:w="1750"/>
        <w:gridCol w:w="1200"/>
        <w:gridCol w:w="1200"/>
      </w:tblGrid>
      <w:tr w:rsidR="00F03180" w:rsidRPr="00F03180" w14:paraId="0429D90F" w14:textId="77777777" w:rsidTr="004B752C">
        <w:trPr>
          <w:trHeight w:val="290"/>
        </w:trPr>
        <w:tc>
          <w:tcPr>
            <w:tcW w:w="3884" w:type="dxa"/>
            <w:tcBorders>
              <w:top w:val="nil"/>
              <w:left w:val="nil"/>
              <w:bottom w:val="nil"/>
              <w:right w:val="nil"/>
            </w:tcBorders>
            <w:shd w:val="clear" w:color="auto" w:fill="auto"/>
            <w:noWrap/>
            <w:vAlign w:val="bottom"/>
            <w:hideMark/>
          </w:tcPr>
          <w:p w14:paraId="26E29BC0" w14:textId="77777777" w:rsidR="00F03180" w:rsidRPr="00F03180" w:rsidRDefault="00F03180" w:rsidP="00F03180">
            <w:pPr>
              <w:rPr>
                <w:rFonts w:ascii="Arial" w:eastAsia="Times New Roman" w:hAnsi="Arial" w:cs="Arial"/>
                <w:sz w:val="20"/>
                <w:szCs w:val="20"/>
                <w:lang w:eastAsia="fr-FR"/>
              </w:rPr>
            </w:pPr>
          </w:p>
        </w:tc>
        <w:tc>
          <w:tcPr>
            <w:tcW w:w="3500" w:type="dxa"/>
            <w:gridSpan w:val="2"/>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E7DCBE5" w14:textId="5AD94CFE" w:rsidR="00F03180" w:rsidRPr="00F03180" w:rsidRDefault="00F03180" w:rsidP="00F03180">
            <w:pPr>
              <w:jc w:val="cente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Flux nets</w:t>
            </w:r>
            <w:r w:rsidR="007D33A1">
              <w:rPr>
                <w:rFonts w:ascii="Arial" w:eastAsia="Times New Roman" w:hAnsi="Arial" w:cs="Arial"/>
                <w:color w:val="000000"/>
                <w:sz w:val="20"/>
                <w:szCs w:val="20"/>
                <w:lang w:eastAsia="fr-FR"/>
              </w:rPr>
              <w:t xml:space="preserve"> </w:t>
            </w:r>
          </w:p>
        </w:tc>
        <w:tc>
          <w:tcPr>
            <w:tcW w:w="2400" w:type="dxa"/>
            <w:gridSpan w:val="2"/>
            <w:tcBorders>
              <w:top w:val="single" w:sz="4" w:space="0" w:color="auto"/>
              <w:left w:val="nil"/>
              <w:bottom w:val="single" w:sz="4" w:space="0" w:color="auto"/>
              <w:right w:val="single" w:sz="4" w:space="0" w:color="auto"/>
            </w:tcBorders>
            <w:shd w:val="clear" w:color="000000" w:fill="F2F2F2"/>
            <w:noWrap/>
            <w:vAlign w:val="bottom"/>
            <w:hideMark/>
          </w:tcPr>
          <w:p w14:paraId="1B040468" w14:textId="77777777" w:rsidR="00F03180" w:rsidRPr="00F03180" w:rsidRDefault="00F03180" w:rsidP="00F03180">
            <w:pPr>
              <w:jc w:val="cente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Encours (1)</w:t>
            </w:r>
          </w:p>
        </w:tc>
      </w:tr>
      <w:tr w:rsidR="00F03180" w:rsidRPr="00F03180" w14:paraId="65E57D7A" w14:textId="77777777" w:rsidTr="004B752C">
        <w:trPr>
          <w:trHeight w:val="290"/>
        </w:trPr>
        <w:tc>
          <w:tcPr>
            <w:tcW w:w="3884" w:type="dxa"/>
            <w:tcBorders>
              <w:top w:val="nil"/>
              <w:left w:val="nil"/>
              <w:bottom w:val="nil"/>
              <w:right w:val="nil"/>
            </w:tcBorders>
            <w:shd w:val="clear" w:color="auto" w:fill="auto"/>
            <w:noWrap/>
            <w:vAlign w:val="bottom"/>
            <w:hideMark/>
          </w:tcPr>
          <w:p w14:paraId="5478CEAB" w14:textId="77777777" w:rsidR="00F03180" w:rsidRPr="00F03180" w:rsidRDefault="00F03180" w:rsidP="00F03180">
            <w:pPr>
              <w:jc w:val="center"/>
              <w:rPr>
                <w:rFonts w:ascii="Arial" w:eastAsia="Times New Roman" w:hAnsi="Arial" w:cs="Arial"/>
                <w:color w:val="000000"/>
                <w:sz w:val="20"/>
                <w:szCs w:val="20"/>
                <w:lang w:eastAsia="fr-FR"/>
              </w:rPr>
            </w:pPr>
          </w:p>
        </w:tc>
        <w:tc>
          <w:tcPr>
            <w:tcW w:w="35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D5522" w14:textId="77777777" w:rsidR="00F03180" w:rsidRPr="00F03180" w:rsidRDefault="00F03180" w:rsidP="00F03180">
            <w:pPr>
              <w:jc w:val="cente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Montants trimestriels (</w:t>
            </w:r>
            <w:proofErr w:type="spellStart"/>
            <w:r w:rsidRPr="00F03180">
              <w:rPr>
                <w:rFonts w:ascii="Arial" w:eastAsia="Times New Roman" w:hAnsi="Arial" w:cs="Arial"/>
                <w:color w:val="000000"/>
                <w:sz w:val="20"/>
                <w:szCs w:val="20"/>
                <w:lang w:eastAsia="fr-FR"/>
              </w:rPr>
              <w:t>cvs</w:t>
            </w:r>
            <w:proofErr w:type="spellEnd"/>
            <w:r w:rsidRPr="00F03180">
              <w:rPr>
                <w:rFonts w:ascii="Arial" w:eastAsia="Times New Roman" w:hAnsi="Arial" w:cs="Arial"/>
                <w:color w:val="000000"/>
                <w:sz w:val="20"/>
                <w:szCs w:val="20"/>
                <w:lang w:eastAsia="fr-FR"/>
              </w:rPr>
              <w:t>)</w:t>
            </w:r>
          </w:p>
        </w:tc>
        <w:tc>
          <w:tcPr>
            <w:tcW w:w="24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3D7B91D" w14:textId="77777777" w:rsidR="00F03180" w:rsidRPr="00F03180" w:rsidRDefault="00F03180" w:rsidP="00F03180">
            <w:pPr>
              <w:jc w:val="cente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 </w:t>
            </w:r>
          </w:p>
        </w:tc>
      </w:tr>
      <w:tr w:rsidR="00F03180" w:rsidRPr="00F03180" w14:paraId="0D018E30" w14:textId="77777777" w:rsidTr="004B752C">
        <w:trPr>
          <w:trHeight w:val="290"/>
        </w:trPr>
        <w:tc>
          <w:tcPr>
            <w:tcW w:w="3884" w:type="dxa"/>
            <w:tcBorders>
              <w:top w:val="nil"/>
              <w:left w:val="nil"/>
              <w:bottom w:val="single" w:sz="4" w:space="0" w:color="auto"/>
              <w:right w:val="nil"/>
            </w:tcBorders>
            <w:shd w:val="clear" w:color="auto" w:fill="auto"/>
            <w:noWrap/>
            <w:vAlign w:val="bottom"/>
            <w:hideMark/>
          </w:tcPr>
          <w:p w14:paraId="300B9966" w14:textId="77777777" w:rsidR="00F03180" w:rsidRPr="00F03180" w:rsidRDefault="00F03180" w:rsidP="00F03180">
            <w:pPr>
              <w:jc w:val="center"/>
              <w:rPr>
                <w:rFonts w:ascii="Arial" w:eastAsia="Times New Roman" w:hAnsi="Arial" w:cs="Arial"/>
                <w:color w:val="000000"/>
                <w:sz w:val="20"/>
                <w:szCs w:val="20"/>
                <w:lang w:eastAsia="fr-FR"/>
              </w:rPr>
            </w:pPr>
          </w:p>
        </w:tc>
        <w:tc>
          <w:tcPr>
            <w:tcW w:w="1750" w:type="dxa"/>
            <w:tcBorders>
              <w:top w:val="nil"/>
              <w:left w:val="single" w:sz="4" w:space="0" w:color="auto"/>
              <w:bottom w:val="single" w:sz="4" w:space="0" w:color="auto"/>
              <w:right w:val="single" w:sz="4" w:space="0" w:color="auto"/>
            </w:tcBorders>
            <w:shd w:val="clear" w:color="auto" w:fill="auto"/>
            <w:noWrap/>
            <w:vAlign w:val="bottom"/>
            <w:hideMark/>
          </w:tcPr>
          <w:p w14:paraId="48089CFF" w14:textId="77777777" w:rsidR="00F03180" w:rsidRPr="00F03180" w:rsidRDefault="00F03180" w:rsidP="00F03180">
            <w:pPr>
              <w:jc w:val="cente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2023T1</w:t>
            </w:r>
          </w:p>
        </w:tc>
        <w:tc>
          <w:tcPr>
            <w:tcW w:w="1750" w:type="dxa"/>
            <w:tcBorders>
              <w:top w:val="nil"/>
              <w:left w:val="nil"/>
              <w:bottom w:val="single" w:sz="4" w:space="0" w:color="auto"/>
              <w:right w:val="single" w:sz="4" w:space="0" w:color="auto"/>
            </w:tcBorders>
            <w:shd w:val="clear" w:color="auto" w:fill="auto"/>
            <w:noWrap/>
            <w:vAlign w:val="bottom"/>
            <w:hideMark/>
          </w:tcPr>
          <w:p w14:paraId="0D7BAC4B" w14:textId="77777777" w:rsidR="00F03180" w:rsidRPr="00F03180" w:rsidRDefault="00F03180" w:rsidP="00F03180">
            <w:pPr>
              <w:jc w:val="cente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2023T2</w:t>
            </w:r>
          </w:p>
        </w:tc>
        <w:tc>
          <w:tcPr>
            <w:tcW w:w="1200" w:type="dxa"/>
            <w:tcBorders>
              <w:top w:val="nil"/>
              <w:left w:val="nil"/>
              <w:bottom w:val="single" w:sz="4" w:space="0" w:color="auto"/>
              <w:right w:val="single" w:sz="4" w:space="0" w:color="auto"/>
            </w:tcBorders>
            <w:shd w:val="clear" w:color="auto" w:fill="auto"/>
            <w:noWrap/>
            <w:vAlign w:val="bottom"/>
            <w:hideMark/>
          </w:tcPr>
          <w:p w14:paraId="5C8D81ED" w14:textId="77777777" w:rsidR="00F03180" w:rsidRPr="00F03180" w:rsidRDefault="00F03180" w:rsidP="00F03180">
            <w:pPr>
              <w:jc w:val="cente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2023T1</w:t>
            </w:r>
          </w:p>
        </w:tc>
        <w:tc>
          <w:tcPr>
            <w:tcW w:w="1200" w:type="dxa"/>
            <w:tcBorders>
              <w:top w:val="nil"/>
              <w:left w:val="nil"/>
              <w:bottom w:val="single" w:sz="4" w:space="0" w:color="auto"/>
              <w:right w:val="single" w:sz="4" w:space="0" w:color="auto"/>
            </w:tcBorders>
            <w:shd w:val="clear" w:color="auto" w:fill="auto"/>
            <w:noWrap/>
            <w:vAlign w:val="bottom"/>
            <w:hideMark/>
          </w:tcPr>
          <w:p w14:paraId="3BBE4248" w14:textId="77777777" w:rsidR="00F03180" w:rsidRPr="00F03180" w:rsidRDefault="00F03180" w:rsidP="00F03180">
            <w:pPr>
              <w:jc w:val="cente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2023T2</w:t>
            </w:r>
          </w:p>
        </w:tc>
      </w:tr>
      <w:tr w:rsidR="00F03180" w:rsidRPr="00F03180" w14:paraId="18BB458F" w14:textId="77777777" w:rsidTr="004B752C">
        <w:trPr>
          <w:trHeight w:val="290"/>
        </w:trPr>
        <w:tc>
          <w:tcPr>
            <w:tcW w:w="38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FB88C99" w14:textId="77777777" w:rsidR="00F03180" w:rsidRPr="00F03180" w:rsidRDefault="00F03180" w:rsidP="00F03180">
            <w:pP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Principaux placements financiers</w:t>
            </w:r>
          </w:p>
        </w:tc>
        <w:tc>
          <w:tcPr>
            <w:tcW w:w="1750"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35F69629"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21,5</w:t>
            </w:r>
          </w:p>
        </w:tc>
        <w:tc>
          <w:tcPr>
            <w:tcW w:w="1750"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4FEB6ECC"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33,2</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16066207"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6047,9</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0DEB58D3"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6111,6</w:t>
            </w:r>
          </w:p>
        </w:tc>
      </w:tr>
      <w:tr w:rsidR="00F03180" w:rsidRPr="00F03180" w14:paraId="3D910BCA" w14:textId="77777777" w:rsidTr="004B752C">
        <w:trPr>
          <w:trHeight w:val="290"/>
        </w:trPr>
        <w:tc>
          <w:tcPr>
            <w:tcW w:w="3884" w:type="dxa"/>
            <w:tcBorders>
              <w:top w:val="nil"/>
              <w:left w:val="single" w:sz="4" w:space="0" w:color="auto"/>
              <w:bottom w:val="nil"/>
              <w:right w:val="single" w:sz="4" w:space="0" w:color="auto"/>
            </w:tcBorders>
            <w:shd w:val="clear" w:color="auto" w:fill="auto"/>
            <w:noWrap/>
            <w:vAlign w:val="bottom"/>
            <w:hideMark/>
          </w:tcPr>
          <w:p w14:paraId="63684D8C" w14:textId="77777777" w:rsidR="00F03180" w:rsidRPr="00F03180" w:rsidRDefault="00F03180" w:rsidP="00F03180">
            <w:pPr>
              <w:jc w:val="right"/>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Produits de taux</w:t>
            </w:r>
          </w:p>
        </w:tc>
        <w:tc>
          <w:tcPr>
            <w:tcW w:w="1750" w:type="dxa"/>
            <w:tcBorders>
              <w:top w:val="nil"/>
              <w:left w:val="nil"/>
              <w:bottom w:val="nil"/>
              <w:right w:val="nil"/>
            </w:tcBorders>
            <w:shd w:val="clear" w:color="auto" w:fill="auto"/>
            <w:noWrap/>
            <w:vAlign w:val="bottom"/>
            <w:hideMark/>
          </w:tcPr>
          <w:p w14:paraId="3373E274"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9,2</w:t>
            </w:r>
          </w:p>
        </w:tc>
        <w:tc>
          <w:tcPr>
            <w:tcW w:w="1750" w:type="dxa"/>
            <w:tcBorders>
              <w:top w:val="nil"/>
              <w:left w:val="nil"/>
              <w:bottom w:val="nil"/>
              <w:right w:val="nil"/>
            </w:tcBorders>
            <w:shd w:val="clear" w:color="auto" w:fill="auto"/>
            <w:noWrap/>
            <w:vAlign w:val="bottom"/>
            <w:hideMark/>
          </w:tcPr>
          <w:p w14:paraId="7FC359DF"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17,4</w:t>
            </w:r>
          </w:p>
        </w:tc>
        <w:tc>
          <w:tcPr>
            <w:tcW w:w="1200" w:type="dxa"/>
            <w:tcBorders>
              <w:top w:val="nil"/>
              <w:left w:val="nil"/>
              <w:bottom w:val="nil"/>
              <w:right w:val="nil"/>
            </w:tcBorders>
            <w:shd w:val="clear" w:color="auto" w:fill="auto"/>
            <w:noWrap/>
            <w:vAlign w:val="bottom"/>
            <w:hideMark/>
          </w:tcPr>
          <w:p w14:paraId="045BC922"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3672,8</w:t>
            </w:r>
          </w:p>
        </w:tc>
        <w:tc>
          <w:tcPr>
            <w:tcW w:w="1200" w:type="dxa"/>
            <w:tcBorders>
              <w:top w:val="nil"/>
              <w:left w:val="nil"/>
              <w:bottom w:val="nil"/>
              <w:right w:val="single" w:sz="4" w:space="0" w:color="auto"/>
            </w:tcBorders>
            <w:shd w:val="clear" w:color="auto" w:fill="auto"/>
            <w:noWrap/>
            <w:vAlign w:val="bottom"/>
            <w:hideMark/>
          </w:tcPr>
          <w:p w14:paraId="503FE069"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3693,5</w:t>
            </w:r>
          </w:p>
        </w:tc>
      </w:tr>
      <w:tr w:rsidR="00F03180" w:rsidRPr="00F03180" w14:paraId="3FFC57DB" w14:textId="77777777" w:rsidTr="004B752C">
        <w:trPr>
          <w:trHeight w:val="290"/>
        </w:trPr>
        <w:tc>
          <w:tcPr>
            <w:tcW w:w="3884" w:type="dxa"/>
            <w:tcBorders>
              <w:top w:val="nil"/>
              <w:left w:val="single" w:sz="4" w:space="0" w:color="auto"/>
              <w:bottom w:val="nil"/>
              <w:right w:val="single" w:sz="4" w:space="0" w:color="auto"/>
            </w:tcBorders>
            <w:shd w:val="clear" w:color="auto" w:fill="auto"/>
            <w:noWrap/>
            <w:vAlign w:val="bottom"/>
            <w:hideMark/>
          </w:tcPr>
          <w:p w14:paraId="007E1097" w14:textId="77777777" w:rsidR="00F03180" w:rsidRPr="00F03180" w:rsidRDefault="00F03180" w:rsidP="00F03180">
            <w:pPr>
              <w:jc w:val="right"/>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Numéraire et dépôts à vue</w:t>
            </w:r>
          </w:p>
        </w:tc>
        <w:tc>
          <w:tcPr>
            <w:tcW w:w="1750" w:type="dxa"/>
            <w:tcBorders>
              <w:top w:val="nil"/>
              <w:left w:val="nil"/>
              <w:bottom w:val="nil"/>
              <w:right w:val="nil"/>
            </w:tcBorders>
            <w:shd w:val="clear" w:color="auto" w:fill="auto"/>
            <w:noWrap/>
            <w:vAlign w:val="bottom"/>
            <w:hideMark/>
          </w:tcPr>
          <w:p w14:paraId="7F4F19EA"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-18,8</w:t>
            </w:r>
          </w:p>
        </w:tc>
        <w:tc>
          <w:tcPr>
            <w:tcW w:w="1750" w:type="dxa"/>
            <w:tcBorders>
              <w:top w:val="nil"/>
              <w:left w:val="nil"/>
              <w:bottom w:val="nil"/>
              <w:right w:val="nil"/>
            </w:tcBorders>
            <w:shd w:val="clear" w:color="auto" w:fill="auto"/>
            <w:noWrap/>
            <w:vAlign w:val="bottom"/>
            <w:hideMark/>
          </w:tcPr>
          <w:p w14:paraId="18A21488"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-12</w:t>
            </w:r>
          </w:p>
        </w:tc>
        <w:tc>
          <w:tcPr>
            <w:tcW w:w="1200" w:type="dxa"/>
            <w:tcBorders>
              <w:top w:val="nil"/>
              <w:left w:val="nil"/>
              <w:bottom w:val="nil"/>
              <w:right w:val="nil"/>
            </w:tcBorders>
            <w:shd w:val="clear" w:color="auto" w:fill="auto"/>
            <w:noWrap/>
            <w:vAlign w:val="bottom"/>
            <w:hideMark/>
          </w:tcPr>
          <w:p w14:paraId="1CFA616D"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781,6</w:t>
            </w:r>
          </w:p>
        </w:tc>
        <w:tc>
          <w:tcPr>
            <w:tcW w:w="1200" w:type="dxa"/>
            <w:tcBorders>
              <w:top w:val="nil"/>
              <w:left w:val="nil"/>
              <w:bottom w:val="nil"/>
              <w:right w:val="single" w:sz="4" w:space="0" w:color="auto"/>
            </w:tcBorders>
            <w:shd w:val="clear" w:color="auto" w:fill="auto"/>
            <w:noWrap/>
            <w:vAlign w:val="bottom"/>
            <w:hideMark/>
          </w:tcPr>
          <w:p w14:paraId="4C785908"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778</w:t>
            </w:r>
          </w:p>
        </w:tc>
      </w:tr>
      <w:tr w:rsidR="00F03180" w:rsidRPr="00F03180" w14:paraId="006BAFAA" w14:textId="77777777" w:rsidTr="004B752C">
        <w:trPr>
          <w:trHeight w:val="290"/>
        </w:trPr>
        <w:tc>
          <w:tcPr>
            <w:tcW w:w="3884" w:type="dxa"/>
            <w:tcBorders>
              <w:top w:val="nil"/>
              <w:left w:val="single" w:sz="4" w:space="0" w:color="auto"/>
              <w:bottom w:val="nil"/>
              <w:right w:val="single" w:sz="4" w:space="0" w:color="auto"/>
            </w:tcBorders>
            <w:shd w:val="clear" w:color="auto" w:fill="auto"/>
            <w:noWrap/>
            <w:vAlign w:val="bottom"/>
            <w:hideMark/>
          </w:tcPr>
          <w:p w14:paraId="4EC33F21" w14:textId="62E5E001" w:rsidR="00F03180" w:rsidRPr="00F03180" w:rsidRDefault="00F03180" w:rsidP="00F03180">
            <w:pPr>
              <w:jc w:val="right"/>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Dépôts bancaires rémunérés</w:t>
            </w:r>
            <w:r>
              <w:rPr>
                <w:rFonts w:ascii="Arial" w:eastAsia="Times New Roman" w:hAnsi="Arial" w:cs="Arial"/>
                <w:i/>
                <w:iCs/>
                <w:color w:val="000000"/>
                <w:sz w:val="18"/>
                <w:szCs w:val="18"/>
                <w:lang w:eastAsia="fr-FR"/>
              </w:rPr>
              <w:t xml:space="preserve"> (a)</w:t>
            </w:r>
          </w:p>
        </w:tc>
        <w:tc>
          <w:tcPr>
            <w:tcW w:w="1750" w:type="dxa"/>
            <w:tcBorders>
              <w:top w:val="nil"/>
              <w:left w:val="nil"/>
              <w:bottom w:val="nil"/>
              <w:right w:val="nil"/>
            </w:tcBorders>
            <w:shd w:val="clear" w:color="auto" w:fill="auto"/>
            <w:noWrap/>
            <w:vAlign w:val="bottom"/>
            <w:hideMark/>
          </w:tcPr>
          <w:p w14:paraId="3359B546"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33,9</w:t>
            </w:r>
          </w:p>
        </w:tc>
        <w:tc>
          <w:tcPr>
            <w:tcW w:w="1750" w:type="dxa"/>
            <w:tcBorders>
              <w:top w:val="nil"/>
              <w:left w:val="nil"/>
              <w:bottom w:val="nil"/>
              <w:right w:val="nil"/>
            </w:tcBorders>
            <w:shd w:val="clear" w:color="auto" w:fill="auto"/>
            <w:noWrap/>
            <w:vAlign w:val="bottom"/>
            <w:hideMark/>
          </w:tcPr>
          <w:p w14:paraId="138C0192"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23,7</w:t>
            </w:r>
          </w:p>
        </w:tc>
        <w:tc>
          <w:tcPr>
            <w:tcW w:w="1200" w:type="dxa"/>
            <w:tcBorders>
              <w:top w:val="nil"/>
              <w:left w:val="nil"/>
              <w:bottom w:val="nil"/>
              <w:right w:val="nil"/>
            </w:tcBorders>
            <w:shd w:val="clear" w:color="auto" w:fill="auto"/>
            <w:noWrap/>
            <w:vAlign w:val="bottom"/>
            <w:hideMark/>
          </w:tcPr>
          <w:p w14:paraId="7D24E7EC"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1264,9</w:t>
            </w:r>
          </w:p>
        </w:tc>
        <w:tc>
          <w:tcPr>
            <w:tcW w:w="1200" w:type="dxa"/>
            <w:tcBorders>
              <w:top w:val="nil"/>
              <w:left w:val="nil"/>
              <w:bottom w:val="nil"/>
              <w:right w:val="single" w:sz="4" w:space="0" w:color="auto"/>
            </w:tcBorders>
            <w:shd w:val="clear" w:color="auto" w:fill="auto"/>
            <w:noWrap/>
            <w:vAlign w:val="bottom"/>
            <w:hideMark/>
          </w:tcPr>
          <w:p w14:paraId="0BE2372F"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1287,5</w:t>
            </w:r>
          </w:p>
        </w:tc>
      </w:tr>
      <w:tr w:rsidR="00F03180" w:rsidRPr="00F03180" w14:paraId="014491A7" w14:textId="77777777" w:rsidTr="004B752C">
        <w:trPr>
          <w:trHeight w:val="290"/>
        </w:trPr>
        <w:tc>
          <w:tcPr>
            <w:tcW w:w="3884" w:type="dxa"/>
            <w:tcBorders>
              <w:top w:val="nil"/>
              <w:left w:val="single" w:sz="4" w:space="0" w:color="auto"/>
              <w:bottom w:val="nil"/>
              <w:right w:val="single" w:sz="4" w:space="0" w:color="auto"/>
            </w:tcBorders>
            <w:shd w:val="clear" w:color="auto" w:fill="auto"/>
            <w:noWrap/>
            <w:vAlign w:val="bottom"/>
            <w:hideMark/>
          </w:tcPr>
          <w:p w14:paraId="3E3EB8F7" w14:textId="77777777" w:rsidR="00F03180" w:rsidRPr="00F03180" w:rsidRDefault="00F03180" w:rsidP="00F03180">
            <w:pPr>
              <w:jc w:val="right"/>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 xml:space="preserve">Autres produits de taux </w:t>
            </w:r>
          </w:p>
        </w:tc>
        <w:tc>
          <w:tcPr>
            <w:tcW w:w="1750" w:type="dxa"/>
            <w:tcBorders>
              <w:top w:val="nil"/>
              <w:left w:val="nil"/>
              <w:bottom w:val="nil"/>
              <w:right w:val="nil"/>
            </w:tcBorders>
            <w:shd w:val="clear" w:color="auto" w:fill="auto"/>
            <w:noWrap/>
            <w:vAlign w:val="bottom"/>
            <w:hideMark/>
          </w:tcPr>
          <w:p w14:paraId="074ABC05"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-5,9</w:t>
            </w:r>
          </w:p>
        </w:tc>
        <w:tc>
          <w:tcPr>
            <w:tcW w:w="1750" w:type="dxa"/>
            <w:tcBorders>
              <w:top w:val="nil"/>
              <w:left w:val="nil"/>
              <w:bottom w:val="nil"/>
              <w:right w:val="nil"/>
            </w:tcBorders>
            <w:shd w:val="clear" w:color="auto" w:fill="auto"/>
            <w:noWrap/>
            <w:vAlign w:val="bottom"/>
            <w:hideMark/>
          </w:tcPr>
          <w:p w14:paraId="591BB40D"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5,7</w:t>
            </w:r>
          </w:p>
        </w:tc>
        <w:tc>
          <w:tcPr>
            <w:tcW w:w="1200" w:type="dxa"/>
            <w:tcBorders>
              <w:top w:val="nil"/>
              <w:left w:val="nil"/>
              <w:bottom w:val="nil"/>
              <w:right w:val="nil"/>
            </w:tcBorders>
            <w:shd w:val="clear" w:color="auto" w:fill="auto"/>
            <w:noWrap/>
            <w:vAlign w:val="bottom"/>
            <w:hideMark/>
          </w:tcPr>
          <w:p w14:paraId="16D74552"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1626,3</w:t>
            </w:r>
          </w:p>
        </w:tc>
        <w:tc>
          <w:tcPr>
            <w:tcW w:w="1200" w:type="dxa"/>
            <w:tcBorders>
              <w:top w:val="nil"/>
              <w:left w:val="nil"/>
              <w:bottom w:val="nil"/>
              <w:right w:val="single" w:sz="4" w:space="0" w:color="auto"/>
            </w:tcBorders>
            <w:shd w:val="clear" w:color="auto" w:fill="auto"/>
            <w:noWrap/>
            <w:vAlign w:val="bottom"/>
            <w:hideMark/>
          </w:tcPr>
          <w:p w14:paraId="5B8B1229" w14:textId="77777777" w:rsidR="00F03180" w:rsidRPr="00F03180" w:rsidRDefault="00F03180" w:rsidP="00F03180">
            <w:pPr>
              <w:jc w:val="center"/>
              <w:rPr>
                <w:rFonts w:ascii="Arial" w:eastAsia="Times New Roman" w:hAnsi="Arial" w:cs="Arial"/>
                <w:i/>
                <w:iCs/>
                <w:color w:val="000000"/>
                <w:sz w:val="18"/>
                <w:szCs w:val="18"/>
                <w:lang w:eastAsia="fr-FR"/>
              </w:rPr>
            </w:pPr>
            <w:r w:rsidRPr="00F03180">
              <w:rPr>
                <w:rFonts w:ascii="Arial" w:eastAsia="Times New Roman" w:hAnsi="Arial" w:cs="Arial"/>
                <w:i/>
                <w:iCs/>
                <w:color w:val="000000"/>
                <w:sz w:val="18"/>
                <w:szCs w:val="18"/>
                <w:lang w:eastAsia="fr-FR"/>
              </w:rPr>
              <w:t>1628</w:t>
            </w:r>
          </w:p>
        </w:tc>
      </w:tr>
      <w:tr w:rsidR="00F03180" w:rsidRPr="00F03180" w14:paraId="038D43E2" w14:textId="77777777" w:rsidTr="004B752C">
        <w:trPr>
          <w:trHeight w:val="290"/>
        </w:trPr>
        <w:tc>
          <w:tcPr>
            <w:tcW w:w="3884" w:type="dxa"/>
            <w:tcBorders>
              <w:top w:val="nil"/>
              <w:left w:val="single" w:sz="4" w:space="0" w:color="auto"/>
              <w:bottom w:val="nil"/>
              <w:right w:val="single" w:sz="4" w:space="0" w:color="auto"/>
            </w:tcBorders>
            <w:shd w:val="clear" w:color="auto" w:fill="auto"/>
            <w:noWrap/>
            <w:vAlign w:val="bottom"/>
            <w:hideMark/>
          </w:tcPr>
          <w:p w14:paraId="3E947694" w14:textId="77777777" w:rsidR="00F03180" w:rsidRPr="00F03180" w:rsidRDefault="00F03180" w:rsidP="00F03180">
            <w:pP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 </w:t>
            </w:r>
          </w:p>
        </w:tc>
        <w:tc>
          <w:tcPr>
            <w:tcW w:w="1750" w:type="dxa"/>
            <w:tcBorders>
              <w:top w:val="nil"/>
              <w:left w:val="nil"/>
              <w:bottom w:val="nil"/>
              <w:right w:val="nil"/>
            </w:tcBorders>
            <w:shd w:val="clear" w:color="auto" w:fill="auto"/>
            <w:noWrap/>
            <w:vAlign w:val="bottom"/>
            <w:hideMark/>
          </w:tcPr>
          <w:p w14:paraId="6095ED79" w14:textId="77777777" w:rsidR="00F03180" w:rsidRPr="00F03180" w:rsidRDefault="00F03180" w:rsidP="00F03180">
            <w:pPr>
              <w:rPr>
                <w:rFonts w:ascii="Arial" w:eastAsia="Times New Roman" w:hAnsi="Arial" w:cs="Arial"/>
                <w:color w:val="000000"/>
                <w:sz w:val="20"/>
                <w:szCs w:val="20"/>
                <w:lang w:eastAsia="fr-FR"/>
              </w:rPr>
            </w:pPr>
          </w:p>
        </w:tc>
        <w:tc>
          <w:tcPr>
            <w:tcW w:w="1750" w:type="dxa"/>
            <w:tcBorders>
              <w:top w:val="nil"/>
              <w:left w:val="nil"/>
              <w:bottom w:val="nil"/>
              <w:right w:val="nil"/>
            </w:tcBorders>
            <w:shd w:val="clear" w:color="auto" w:fill="auto"/>
            <w:noWrap/>
            <w:vAlign w:val="bottom"/>
            <w:hideMark/>
          </w:tcPr>
          <w:p w14:paraId="72C41ADD" w14:textId="77777777" w:rsidR="00F03180" w:rsidRPr="00F03180" w:rsidRDefault="00F03180" w:rsidP="00F03180">
            <w:pPr>
              <w:rPr>
                <w:rFonts w:ascii="Arial" w:eastAsia="Times New Roman" w:hAnsi="Arial" w:cs="Arial"/>
                <w:sz w:val="20"/>
                <w:szCs w:val="20"/>
                <w:lang w:eastAsia="fr-FR"/>
              </w:rPr>
            </w:pPr>
          </w:p>
        </w:tc>
        <w:tc>
          <w:tcPr>
            <w:tcW w:w="1200" w:type="dxa"/>
            <w:tcBorders>
              <w:top w:val="nil"/>
              <w:left w:val="nil"/>
              <w:bottom w:val="nil"/>
              <w:right w:val="nil"/>
            </w:tcBorders>
            <w:shd w:val="clear" w:color="auto" w:fill="auto"/>
            <w:noWrap/>
            <w:vAlign w:val="bottom"/>
            <w:hideMark/>
          </w:tcPr>
          <w:p w14:paraId="68477D4E" w14:textId="77777777" w:rsidR="00F03180" w:rsidRPr="00F03180" w:rsidRDefault="00F03180" w:rsidP="00F03180">
            <w:pPr>
              <w:rPr>
                <w:rFonts w:ascii="Arial" w:eastAsia="Times New Roman" w:hAnsi="Arial" w:cs="Arial"/>
                <w:sz w:val="20"/>
                <w:szCs w:val="20"/>
                <w:lang w:eastAsia="fr-FR"/>
              </w:rPr>
            </w:pPr>
          </w:p>
        </w:tc>
        <w:tc>
          <w:tcPr>
            <w:tcW w:w="1200" w:type="dxa"/>
            <w:tcBorders>
              <w:top w:val="nil"/>
              <w:left w:val="nil"/>
              <w:bottom w:val="nil"/>
              <w:right w:val="single" w:sz="4" w:space="0" w:color="auto"/>
            </w:tcBorders>
            <w:shd w:val="clear" w:color="auto" w:fill="auto"/>
            <w:noWrap/>
            <w:vAlign w:val="bottom"/>
            <w:hideMark/>
          </w:tcPr>
          <w:p w14:paraId="199EFE44" w14:textId="77777777" w:rsidR="00F03180" w:rsidRPr="00F03180" w:rsidRDefault="00F03180" w:rsidP="00F03180">
            <w:pP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 </w:t>
            </w:r>
          </w:p>
        </w:tc>
      </w:tr>
      <w:tr w:rsidR="00F03180" w:rsidRPr="00F03180" w14:paraId="1FDB659C" w14:textId="77777777" w:rsidTr="004B752C">
        <w:trPr>
          <w:trHeight w:val="290"/>
        </w:trPr>
        <w:tc>
          <w:tcPr>
            <w:tcW w:w="3884" w:type="dxa"/>
            <w:tcBorders>
              <w:top w:val="nil"/>
              <w:left w:val="single" w:sz="4" w:space="0" w:color="auto"/>
              <w:bottom w:val="nil"/>
              <w:right w:val="single" w:sz="4" w:space="0" w:color="auto"/>
            </w:tcBorders>
            <w:shd w:val="clear" w:color="auto" w:fill="auto"/>
            <w:noWrap/>
            <w:vAlign w:val="bottom"/>
            <w:hideMark/>
          </w:tcPr>
          <w:p w14:paraId="5D71EC06" w14:textId="77777777" w:rsidR="00F03180" w:rsidRPr="00F03180" w:rsidRDefault="00F03180" w:rsidP="00F03180">
            <w:pPr>
              <w:jc w:val="right"/>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Produits de fonds propres (actions, …)</w:t>
            </w:r>
          </w:p>
        </w:tc>
        <w:tc>
          <w:tcPr>
            <w:tcW w:w="1750" w:type="dxa"/>
            <w:tcBorders>
              <w:top w:val="nil"/>
              <w:left w:val="nil"/>
              <w:bottom w:val="nil"/>
              <w:right w:val="nil"/>
            </w:tcBorders>
            <w:shd w:val="clear" w:color="auto" w:fill="auto"/>
            <w:noWrap/>
            <w:vAlign w:val="bottom"/>
            <w:hideMark/>
          </w:tcPr>
          <w:p w14:paraId="7678817C"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13,6</w:t>
            </w:r>
          </w:p>
        </w:tc>
        <w:tc>
          <w:tcPr>
            <w:tcW w:w="1750" w:type="dxa"/>
            <w:tcBorders>
              <w:top w:val="nil"/>
              <w:left w:val="nil"/>
              <w:bottom w:val="nil"/>
              <w:right w:val="nil"/>
            </w:tcBorders>
            <w:shd w:val="clear" w:color="auto" w:fill="auto"/>
            <w:noWrap/>
            <w:vAlign w:val="bottom"/>
            <w:hideMark/>
          </w:tcPr>
          <w:p w14:paraId="080C740D"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18,9</w:t>
            </w:r>
          </w:p>
        </w:tc>
        <w:tc>
          <w:tcPr>
            <w:tcW w:w="1200" w:type="dxa"/>
            <w:tcBorders>
              <w:top w:val="nil"/>
              <w:left w:val="nil"/>
              <w:bottom w:val="nil"/>
              <w:right w:val="nil"/>
            </w:tcBorders>
            <w:shd w:val="clear" w:color="auto" w:fill="auto"/>
            <w:noWrap/>
            <w:vAlign w:val="bottom"/>
            <w:hideMark/>
          </w:tcPr>
          <w:p w14:paraId="60CCCFE4"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2304,4</w:t>
            </w:r>
          </w:p>
        </w:tc>
        <w:tc>
          <w:tcPr>
            <w:tcW w:w="1200" w:type="dxa"/>
            <w:tcBorders>
              <w:top w:val="nil"/>
              <w:left w:val="nil"/>
              <w:bottom w:val="nil"/>
              <w:right w:val="single" w:sz="4" w:space="0" w:color="auto"/>
            </w:tcBorders>
            <w:shd w:val="clear" w:color="auto" w:fill="auto"/>
            <w:noWrap/>
            <w:vAlign w:val="bottom"/>
            <w:hideMark/>
          </w:tcPr>
          <w:p w14:paraId="2C504E5F"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2351,2</w:t>
            </w:r>
          </w:p>
        </w:tc>
      </w:tr>
      <w:tr w:rsidR="00F03180" w:rsidRPr="00F03180" w14:paraId="4DC02F22" w14:textId="77777777" w:rsidTr="004B752C">
        <w:trPr>
          <w:trHeight w:val="290"/>
        </w:trPr>
        <w:tc>
          <w:tcPr>
            <w:tcW w:w="3884" w:type="dxa"/>
            <w:tcBorders>
              <w:top w:val="nil"/>
              <w:left w:val="single" w:sz="4" w:space="0" w:color="auto"/>
              <w:bottom w:val="nil"/>
              <w:right w:val="single" w:sz="4" w:space="0" w:color="auto"/>
            </w:tcBorders>
            <w:shd w:val="clear" w:color="auto" w:fill="auto"/>
            <w:noWrap/>
            <w:vAlign w:val="bottom"/>
            <w:hideMark/>
          </w:tcPr>
          <w:p w14:paraId="3ED5D602" w14:textId="77777777" w:rsidR="00F03180" w:rsidRPr="00F03180" w:rsidRDefault="00F03180" w:rsidP="00F03180">
            <w:pP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 </w:t>
            </w:r>
          </w:p>
        </w:tc>
        <w:tc>
          <w:tcPr>
            <w:tcW w:w="1750" w:type="dxa"/>
            <w:tcBorders>
              <w:top w:val="nil"/>
              <w:left w:val="nil"/>
              <w:bottom w:val="nil"/>
              <w:right w:val="nil"/>
            </w:tcBorders>
            <w:shd w:val="clear" w:color="auto" w:fill="auto"/>
            <w:noWrap/>
            <w:vAlign w:val="bottom"/>
            <w:hideMark/>
          </w:tcPr>
          <w:p w14:paraId="2C7FD761" w14:textId="77777777" w:rsidR="00F03180" w:rsidRPr="00F03180" w:rsidRDefault="00F03180" w:rsidP="00F03180">
            <w:pPr>
              <w:rPr>
                <w:rFonts w:ascii="Arial" w:eastAsia="Times New Roman" w:hAnsi="Arial" w:cs="Arial"/>
                <w:color w:val="000000"/>
                <w:sz w:val="20"/>
                <w:szCs w:val="20"/>
                <w:lang w:eastAsia="fr-FR"/>
              </w:rPr>
            </w:pPr>
          </w:p>
        </w:tc>
        <w:tc>
          <w:tcPr>
            <w:tcW w:w="1750" w:type="dxa"/>
            <w:tcBorders>
              <w:top w:val="nil"/>
              <w:left w:val="nil"/>
              <w:bottom w:val="nil"/>
              <w:right w:val="nil"/>
            </w:tcBorders>
            <w:shd w:val="clear" w:color="auto" w:fill="auto"/>
            <w:noWrap/>
            <w:vAlign w:val="bottom"/>
            <w:hideMark/>
          </w:tcPr>
          <w:p w14:paraId="3F76771C" w14:textId="77777777" w:rsidR="00F03180" w:rsidRPr="00F03180" w:rsidRDefault="00F03180" w:rsidP="00F03180">
            <w:pPr>
              <w:rPr>
                <w:rFonts w:ascii="Arial" w:eastAsia="Times New Roman" w:hAnsi="Arial" w:cs="Arial"/>
                <w:sz w:val="20"/>
                <w:szCs w:val="20"/>
                <w:lang w:eastAsia="fr-FR"/>
              </w:rPr>
            </w:pPr>
          </w:p>
        </w:tc>
        <w:tc>
          <w:tcPr>
            <w:tcW w:w="1200" w:type="dxa"/>
            <w:tcBorders>
              <w:top w:val="nil"/>
              <w:left w:val="nil"/>
              <w:bottom w:val="nil"/>
              <w:right w:val="nil"/>
            </w:tcBorders>
            <w:shd w:val="clear" w:color="auto" w:fill="auto"/>
            <w:noWrap/>
            <w:vAlign w:val="bottom"/>
            <w:hideMark/>
          </w:tcPr>
          <w:p w14:paraId="3EC442F7" w14:textId="77777777" w:rsidR="00F03180" w:rsidRPr="00F03180" w:rsidRDefault="00F03180" w:rsidP="00F03180">
            <w:pPr>
              <w:rPr>
                <w:rFonts w:ascii="Arial" w:eastAsia="Times New Roman" w:hAnsi="Arial" w:cs="Arial"/>
                <w:sz w:val="20"/>
                <w:szCs w:val="20"/>
                <w:lang w:eastAsia="fr-FR"/>
              </w:rPr>
            </w:pPr>
          </w:p>
        </w:tc>
        <w:tc>
          <w:tcPr>
            <w:tcW w:w="1200" w:type="dxa"/>
            <w:tcBorders>
              <w:top w:val="nil"/>
              <w:left w:val="nil"/>
              <w:bottom w:val="nil"/>
              <w:right w:val="single" w:sz="4" w:space="0" w:color="auto"/>
            </w:tcBorders>
            <w:shd w:val="clear" w:color="auto" w:fill="auto"/>
            <w:noWrap/>
            <w:vAlign w:val="bottom"/>
            <w:hideMark/>
          </w:tcPr>
          <w:p w14:paraId="0A49D6C0" w14:textId="77777777" w:rsidR="00F03180" w:rsidRPr="00F03180" w:rsidRDefault="00F03180" w:rsidP="00F03180">
            <w:pPr>
              <w:rPr>
                <w:rFonts w:ascii="Arial" w:eastAsia="Times New Roman" w:hAnsi="Arial" w:cs="Arial"/>
                <w:color w:val="000000"/>
                <w:sz w:val="20"/>
                <w:szCs w:val="20"/>
                <w:lang w:eastAsia="fr-FR"/>
              </w:rPr>
            </w:pPr>
            <w:r w:rsidRPr="00F03180">
              <w:rPr>
                <w:rFonts w:ascii="Arial" w:eastAsia="Times New Roman" w:hAnsi="Arial" w:cs="Arial"/>
                <w:color w:val="000000"/>
                <w:sz w:val="20"/>
                <w:szCs w:val="20"/>
                <w:lang w:eastAsia="fr-FR"/>
              </w:rPr>
              <w:t> </w:t>
            </w:r>
          </w:p>
        </w:tc>
      </w:tr>
      <w:tr w:rsidR="00F03180" w:rsidRPr="00F03180" w14:paraId="6CD87C3A" w14:textId="77777777" w:rsidTr="004B752C">
        <w:trPr>
          <w:trHeight w:val="300"/>
        </w:trPr>
        <w:tc>
          <w:tcPr>
            <w:tcW w:w="3884" w:type="dxa"/>
            <w:tcBorders>
              <w:top w:val="nil"/>
              <w:left w:val="single" w:sz="4" w:space="0" w:color="auto"/>
              <w:bottom w:val="single" w:sz="4" w:space="0" w:color="auto"/>
              <w:right w:val="single" w:sz="4" w:space="0" w:color="auto"/>
            </w:tcBorders>
            <w:shd w:val="clear" w:color="auto" w:fill="auto"/>
            <w:noWrap/>
            <w:vAlign w:val="bottom"/>
            <w:hideMark/>
          </w:tcPr>
          <w:p w14:paraId="60DD0BB5" w14:textId="0EA8CFCE" w:rsidR="00F03180" w:rsidRPr="00F03180" w:rsidRDefault="004B752C" w:rsidP="00F03180">
            <w:pPr>
              <w:jc w:val="right"/>
              <w:rPr>
                <w:rFonts w:ascii="Arial" w:eastAsia="Times New Roman" w:hAnsi="Arial" w:cs="Arial"/>
                <w:b/>
                <w:bCs/>
                <w:color w:val="000000"/>
                <w:sz w:val="20"/>
                <w:szCs w:val="20"/>
                <w:lang w:eastAsia="fr-FR"/>
              </w:rPr>
            </w:pPr>
            <w:r>
              <w:rPr>
                <w:rFonts w:ascii="Arial" w:eastAsia="Times New Roman" w:hAnsi="Arial" w:cs="Arial"/>
                <w:b/>
                <w:bCs/>
                <w:color w:val="000000"/>
                <w:sz w:val="20"/>
                <w:szCs w:val="20"/>
                <w:lang w:eastAsia="fr-FR"/>
              </w:rPr>
              <w:t>Autres (</w:t>
            </w:r>
            <w:r w:rsidR="00F03180">
              <w:rPr>
                <w:rFonts w:ascii="Arial" w:eastAsia="Times New Roman" w:hAnsi="Arial" w:cs="Arial"/>
                <w:b/>
                <w:bCs/>
                <w:color w:val="000000"/>
                <w:sz w:val="20"/>
                <w:szCs w:val="20"/>
                <w:lang w:eastAsia="fr-FR"/>
              </w:rPr>
              <w:t>b</w:t>
            </w:r>
            <w:r w:rsidR="00F03180" w:rsidRPr="00F03180">
              <w:rPr>
                <w:rFonts w:ascii="Arial" w:eastAsia="Times New Roman" w:hAnsi="Arial" w:cs="Arial"/>
                <w:b/>
                <w:bCs/>
                <w:color w:val="000000"/>
                <w:sz w:val="20"/>
                <w:szCs w:val="20"/>
                <w:lang w:eastAsia="fr-FR"/>
              </w:rPr>
              <w:t>)</w:t>
            </w:r>
          </w:p>
        </w:tc>
        <w:tc>
          <w:tcPr>
            <w:tcW w:w="1750" w:type="dxa"/>
            <w:tcBorders>
              <w:top w:val="nil"/>
              <w:left w:val="nil"/>
              <w:bottom w:val="single" w:sz="4" w:space="0" w:color="auto"/>
              <w:right w:val="nil"/>
            </w:tcBorders>
            <w:shd w:val="clear" w:color="auto" w:fill="auto"/>
            <w:noWrap/>
            <w:vAlign w:val="bottom"/>
            <w:hideMark/>
          </w:tcPr>
          <w:p w14:paraId="1B170F39"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-1,3</w:t>
            </w:r>
          </w:p>
        </w:tc>
        <w:tc>
          <w:tcPr>
            <w:tcW w:w="1750" w:type="dxa"/>
            <w:tcBorders>
              <w:top w:val="nil"/>
              <w:left w:val="nil"/>
              <w:bottom w:val="single" w:sz="4" w:space="0" w:color="auto"/>
              <w:right w:val="nil"/>
            </w:tcBorders>
            <w:shd w:val="clear" w:color="auto" w:fill="auto"/>
            <w:noWrap/>
            <w:vAlign w:val="bottom"/>
            <w:hideMark/>
          </w:tcPr>
          <w:p w14:paraId="5EAFC9D5"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-3,1</w:t>
            </w:r>
          </w:p>
        </w:tc>
        <w:tc>
          <w:tcPr>
            <w:tcW w:w="1200" w:type="dxa"/>
            <w:tcBorders>
              <w:top w:val="nil"/>
              <w:left w:val="nil"/>
              <w:bottom w:val="single" w:sz="4" w:space="0" w:color="auto"/>
              <w:right w:val="nil"/>
            </w:tcBorders>
            <w:shd w:val="clear" w:color="auto" w:fill="auto"/>
            <w:noWrap/>
            <w:vAlign w:val="bottom"/>
            <w:hideMark/>
          </w:tcPr>
          <w:p w14:paraId="18DEDF33"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70,7</w:t>
            </w:r>
          </w:p>
        </w:tc>
        <w:tc>
          <w:tcPr>
            <w:tcW w:w="1200" w:type="dxa"/>
            <w:tcBorders>
              <w:top w:val="nil"/>
              <w:left w:val="nil"/>
              <w:bottom w:val="single" w:sz="4" w:space="0" w:color="auto"/>
              <w:right w:val="single" w:sz="4" w:space="0" w:color="auto"/>
            </w:tcBorders>
            <w:shd w:val="clear" w:color="auto" w:fill="auto"/>
            <w:noWrap/>
            <w:vAlign w:val="bottom"/>
            <w:hideMark/>
          </w:tcPr>
          <w:p w14:paraId="392573CE" w14:textId="77777777" w:rsidR="00F03180" w:rsidRPr="00F03180" w:rsidRDefault="00F03180" w:rsidP="00F03180">
            <w:pPr>
              <w:jc w:val="center"/>
              <w:rPr>
                <w:rFonts w:ascii="Arial" w:eastAsia="Times New Roman" w:hAnsi="Arial" w:cs="Arial"/>
                <w:b/>
                <w:bCs/>
                <w:color w:val="000000"/>
                <w:sz w:val="20"/>
                <w:szCs w:val="20"/>
                <w:lang w:eastAsia="fr-FR"/>
              </w:rPr>
            </w:pPr>
            <w:r w:rsidRPr="00F03180">
              <w:rPr>
                <w:rFonts w:ascii="Arial" w:eastAsia="Times New Roman" w:hAnsi="Arial" w:cs="Arial"/>
                <w:b/>
                <w:bCs/>
                <w:color w:val="000000"/>
                <w:sz w:val="20"/>
                <w:szCs w:val="20"/>
                <w:lang w:eastAsia="fr-FR"/>
              </w:rPr>
              <w:t>66,9</w:t>
            </w:r>
          </w:p>
        </w:tc>
      </w:tr>
    </w:tbl>
    <w:p w14:paraId="2177AE3C" w14:textId="618F8F01" w:rsidR="00F03180" w:rsidRDefault="00F03180" w:rsidP="004B752C">
      <w:pPr>
        <w:pStyle w:val="Paragraphedeliste"/>
        <w:numPr>
          <w:ilvl w:val="0"/>
          <w:numId w:val="14"/>
        </w:numPr>
        <w:tabs>
          <w:tab w:val="left" w:pos="284"/>
        </w:tabs>
        <w:spacing w:before="100"/>
        <w:ind w:left="0" w:firstLine="0"/>
        <w:contextualSpacing w:val="0"/>
        <w:jc w:val="both"/>
        <w:rPr>
          <w:rFonts w:ascii="Arial" w:eastAsia="Times New Roman" w:hAnsi="Arial" w:cs="Arial"/>
          <w:sz w:val="18"/>
          <w:szCs w:val="18"/>
          <w:lang w:eastAsia="fr-FR"/>
        </w:rPr>
      </w:pPr>
      <w:r>
        <w:rPr>
          <w:rFonts w:ascii="Arial" w:eastAsia="Times New Roman" w:hAnsi="Arial" w:cs="Arial"/>
          <w:sz w:val="18"/>
          <w:szCs w:val="18"/>
          <w:lang w:eastAsia="fr-FR"/>
        </w:rPr>
        <w:t>La variation d’encours résulte du flux mais également des effets de valorisation</w:t>
      </w:r>
      <w:r w:rsidR="004B752C">
        <w:rPr>
          <w:rFonts w:ascii="Arial" w:eastAsia="Times New Roman" w:hAnsi="Arial" w:cs="Arial"/>
          <w:sz w:val="18"/>
          <w:szCs w:val="18"/>
          <w:lang w:eastAsia="fr-FR"/>
        </w:rPr>
        <w:t>.</w:t>
      </w:r>
    </w:p>
    <w:p w14:paraId="5B1D4BE1" w14:textId="66A80609" w:rsidR="00F03180" w:rsidRDefault="00F03180" w:rsidP="004B752C">
      <w:pPr>
        <w:pStyle w:val="Paragraphedeliste"/>
        <w:numPr>
          <w:ilvl w:val="0"/>
          <w:numId w:val="15"/>
        </w:numPr>
        <w:tabs>
          <w:tab w:val="left" w:pos="284"/>
        </w:tabs>
        <w:ind w:left="0" w:firstLine="0"/>
        <w:jc w:val="both"/>
        <w:rPr>
          <w:rFonts w:ascii="Arial" w:eastAsia="Times New Roman" w:hAnsi="Arial" w:cs="Arial"/>
          <w:sz w:val="18"/>
          <w:szCs w:val="18"/>
          <w:lang w:eastAsia="fr-FR"/>
        </w:rPr>
      </w:pPr>
      <w:r>
        <w:rPr>
          <w:rFonts w:ascii="Arial" w:eastAsia="Times New Roman" w:hAnsi="Arial" w:cs="Arial"/>
          <w:sz w:val="18"/>
          <w:szCs w:val="18"/>
          <w:lang w:eastAsia="fr-FR"/>
        </w:rPr>
        <w:t xml:space="preserve">Livrets A, bleus, LDD, LEP, PEL, CEL, Livrets jeunes, …. </w:t>
      </w:r>
    </w:p>
    <w:p w14:paraId="284BAC9D" w14:textId="10CDB910" w:rsidR="00995615" w:rsidRDefault="00F03180" w:rsidP="004B752C">
      <w:pPr>
        <w:pStyle w:val="Paragraphedeliste"/>
        <w:numPr>
          <w:ilvl w:val="0"/>
          <w:numId w:val="15"/>
        </w:numPr>
        <w:tabs>
          <w:tab w:val="left" w:pos="284"/>
        </w:tabs>
        <w:ind w:left="0" w:firstLine="0"/>
        <w:jc w:val="both"/>
        <w:rPr>
          <w:rFonts w:ascii="Arial" w:eastAsia="Times New Roman" w:hAnsi="Arial" w:cs="Arial"/>
          <w:sz w:val="18"/>
          <w:szCs w:val="18"/>
          <w:lang w:eastAsia="fr-FR"/>
        </w:rPr>
      </w:pPr>
      <w:r>
        <w:rPr>
          <w:rFonts w:ascii="Arial" w:eastAsia="Times New Roman" w:hAnsi="Arial" w:cs="Arial"/>
          <w:sz w:val="18"/>
          <w:szCs w:val="18"/>
          <w:lang w:eastAsia="fr-FR"/>
        </w:rPr>
        <w:t>Essentiellement fonds non-résidents et fonds immobiliers</w:t>
      </w:r>
      <w:r w:rsidR="004B752C">
        <w:rPr>
          <w:rFonts w:ascii="Arial" w:eastAsia="Times New Roman" w:hAnsi="Arial" w:cs="Arial"/>
          <w:sz w:val="18"/>
          <w:szCs w:val="18"/>
          <w:lang w:eastAsia="fr-FR"/>
        </w:rPr>
        <w:t>.</w:t>
      </w:r>
    </w:p>
    <w:p w14:paraId="7C8E6DD7" w14:textId="77777777" w:rsidR="00F03180" w:rsidRPr="00F03180" w:rsidRDefault="00F03180" w:rsidP="004B752C">
      <w:pPr>
        <w:pStyle w:val="Paragraphedeliste"/>
        <w:tabs>
          <w:tab w:val="left" w:pos="284"/>
        </w:tabs>
        <w:ind w:left="0"/>
        <w:jc w:val="both"/>
        <w:rPr>
          <w:rFonts w:ascii="Arial" w:eastAsia="Times New Roman" w:hAnsi="Arial" w:cs="Arial"/>
          <w:sz w:val="18"/>
          <w:szCs w:val="18"/>
          <w:lang w:eastAsia="fr-FR"/>
        </w:rPr>
      </w:pPr>
    </w:p>
    <w:p w14:paraId="68E51879" w14:textId="5360A2E8" w:rsidR="00EF7BD5" w:rsidRPr="004B752C" w:rsidRDefault="00EF7BD5" w:rsidP="00EF7BD5">
      <w:pPr>
        <w:jc w:val="right"/>
        <w:rPr>
          <w:rFonts w:ascii="Arial" w:eastAsia="Times New Roman" w:hAnsi="Arial" w:cs="Arial"/>
          <w:bCs/>
          <w:i/>
          <w:sz w:val="20"/>
          <w:szCs w:val="20"/>
          <w:lang w:eastAsia="fr-FR"/>
        </w:rPr>
      </w:pPr>
      <w:r w:rsidRPr="004B752C">
        <w:rPr>
          <w:rFonts w:ascii="Arial" w:hAnsi="Arial" w:cs="Arial"/>
          <w:i/>
          <w:sz w:val="20"/>
          <w:szCs w:val="20"/>
        </w:rPr>
        <w:t xml:space="preserve">Source : </w:t>
      </w:r>
      <w:r w:rsidR="00F03180" w:rsidRPr="004B752C">
        <w:rPr>
          <w:rFonts w:ascii="Arial" w:hAnsi="Arial" w:cs="Arial"/>
          <w:i/>
          <w:sz w:val="20"/>
          <w:szCs w:val="20"/>
        </w:rPr>
        <w:t xml:space="preserve">à partir de </w:t>
      </w:r>
      <w:r w:rsidRPr="004B752C">
        <w:rPr>
          <w:rFonts w:ascii="Arial" w:eastAsia="Times New Roman" w:hAnsi="Arial" w:cs="Arial"/>
          <w:bCs/>
          <w:i/>
          <w:sz w:val="20"/>
          <w:szCs w:val="20"/>
          <w:lang w:eastAsia="fr-FR"/>
        </w:rPr>
        <w:t xml:space="preserve">Banque de France, </w:t>
      </w:r>
      <w:r w:rsidR="00614D35">
        <w:rPr>
          <w:rFonts w:ascii="Arial" w:eastAsia="Times New Roman" w:hAnsi="Arial" w:cs="Arial"/>
          <w:bCs/>
          <w:i/>
          <w:sz w:val="20"/>
          <w:szCs w:val="20"/>
          <w:lang w:eastAsia="fr-FR"/>
        </w:rPr>
        <w:t>« </w:t>
      </w:r>
      <w:r w:rsidRPr="004B752C">
        <w:rPr>
          <w:rFonts w:ascii="Arial" w:eastAsia="Times New Roman" w:hAnsi="Arial" w:cs="Arial"/>
          <w:bCs/>
          <w:i/>
          <w:sz w:val="20"/>
          <w:szCs w:val="20"/>
          <w:lang w:eastAsia="fr-FR"/>
        </w:rPr>
        <w:t>Stat Info</w:t>
      </w:r>
      <w:r w:rsidR="00614D35">
        <w:rPr>
          <w:rFonts w:ascii="Arial" w:eastAsia="Times New Roman" w:hAnsi="Arial" w:cs="Arial"/>
          <w:bCs/>
          <w:i/>
          <w:sz w:val="20"/>
          <w:szCs w:val="20"/>
          <w:lang w:eastAsia="fr-FR"/>
        </w:rPr>
        <w:t> »</w:t>
      </w:r>
      <w:r w:rsidRPr="004B752C">
        <w:rPr>
          <w:rFonts w:ascii="Arial" w:eastAsia="Times New Roman" w:hAnsi="Arial" w:cs="Arial"/>
          <w:bCs/>
          <w:i/>
          <w:sz w:val="20"/>
          <w:szCs w:val="20"/>
          <w:lang w:eastAsia="fr-FR"/>
        </w:rPr>
        <w:t>, 10 novembre 2023</w:t>
      </w:r>
      <w:r w:rsidR="004B752C" w:rsidRPr="004B752C">
        <w:rPr>
          <w:rFonts w:ascii="Arial" w:eastAsia="Times New Roman" w:hAnsi="Arial" w:cs="Arial"/>
          <w:bCs/>
          <w:i/>
          <w:sz w:val="20"/>
          <w:szCs w:val="20"/>
          <w:lang w:eastAsia="fr-FR"/>
        </w:rPr>
        <w:t>.</w:t>
      </w:r>
    </w:p>
    <w:p w14:paraId="36A05FF2" w14:textId="0BDDD4E0" w:rsidR="00EF7BD5" w:rsidRDefault="00EF7BD5" w:rsidP="003E5000">
      <w:pPr>
        <w:jc w:val="both"/>
        <w:rPr>
          <w:rFonts w:ascii="Arial" w:hAnsi="Arial" w:cs="Arial"/>
          <w:sz w:val="22"/>
          <w:szCs w:val="22"/>
        </w:rPr>
      </w:pPr>
    </w:p>
    <w:p w14:paraId="54A47EA4" w14:textId="77777777" w:rsidR="00EF7BD5" w:rsidRPr="00DA5E41" w:rsidRDefault="00EF7BD5" w:rsidP="003E5000">
      <w:pPr>
        <w:jc w:val="both"/>
        <w:rPr>
          <w:rFonts w:ascii="Arial" w:hAnsi="Arial" w:cs="Arial"/>
          <w:sz w:val="22"/>
          <w:szCs w:val="22"/>
        </w:rPr>
      </w:pPr>
    </w:p>
    <w:p w14:paraId="6A13D700" w14:textId="77777777" w:rsidR="00DE1E2C" w:rsidRDefault="00DE1E2C" w:rsidP="003E5000">
      <w:pPr>
        <w:jc w:val="both"/>
        <w:rPr>
          <w:rFonts w:ascii="Arial" w:hAnsi="Arial" w:cs="Arial"/>
          <w:b/>
          <w:bCs/>
          <w:sz w:val="22"/>
          <w:szCs w:val="22"/>
        </w:rPr>
      </w:pPr>
    </w:p>
    <w:p w14:paraId="33FA18A0" w14:textId="77777777" w:rsidR="00DE1E2C" w:rsidRDefault="00DE1E2C" w:rsidP="003E5000">
      <w:pPr>
        <w:jc w:val="both"/>
        <w:rPr>
          <w:rFonts w:ascii="Arial" w:hAnsi="Arial" w:cs="Arial"/>
          <w:b/>
          <w:bCs/>
          <w:sz w:val="22"/>
          <w:szCs w:val="22"/>
        </w:rPr>
      </w:pPr>
    </w:p>
    <w:p w14:paraId="62714CDA" w14:textId="4AE62034" w:rsidR="00D65128" w:rsidRPr="00DA5E41" w:rsidRDefault="00D65128" w:rsidP="003E5000">
      <w:pPr>
        <w:jc w:val="both"/>
        <w:rPr>
          <w:rFonts w:ascii="Arial" w:hAnsi="Arial" w:cs="Arial"/>
          <w:b/>
          <w:bCs/>
          <w:sz w:val="22"/>
          <w:szCs w:val="22"/>
        </w:rPr>
      </w:pPr>
      <w:r w:rsidRPr="00DA5E41">
        <w:rPr>
          <w:rFonts w:ascii="Arial" w:hAnsi="Arial" w:cs="Arial"/>
          <w:b/>
          <w:bCs/>
          <w:sz w:val="22"/>
          <w:szCs w:val="22"/>
        </w:rPr>
        <w:t xml:space="preserve">Document </w:t>
      </w:r>
      <w:r w:rsidR="0073223D" w:rsidRPr="00DA5E41">
        <w:rPr>
          <w:rFonts w:ascii="Arial" w:hAnsi="Arial" w:cs="Arial"/>
          <w:b/>
          <w:bCs/>
          <w:sz w:val="22"/>
          <w:szCs w:val="22"/>
        </w:rPr>
        <w:t>4</w:t>
      </w:r>
      <w:r w:rsidR="00581B8C" w:rsidRPr="00DA5E41">
        <w:rPr>
          <w:rFonts w:ascii="Arial" w:hAnsi="Arial" w:cs="Arial"/>
          <w:b/>
          <w:bCs/>
          <w:sz w:val="22"/>
          <w:szCs w:val="22"/>
        </w:rPr>
        <w:t xml:space="preserve"> </w:t>
      </w:r>
      <w:r w:rsidRPr="00DA5E41">
        <w:rPr>
          <w:rFonts w:ascii="Arial" w:hAnsi="Arial" w:cs="Arial"/>
          <w:b/>
          <w:bCs/>
          <w:sz w:val="22"/>
          <w:szCs w:val="22"/>
        </w:rPr>
        <w:t xml:space="preserve">: </w:t>
      </w:r>
      <w:r w:rsidR="004B752C">
        <w:rPr>
          <w:rFonts w:ascii="Arial" w:hAnsi="Arial" w:cs="Arial"/>
          <w:b/>
          <w:bCs/>
          <w:sz w:val="22"/>
          <w:szCs w:val="22"/>
        </w:rPr>
        <w:t>taux de chômage en France.</w:t>
      </w:r>
    </w:p>
    <w:p w14:paraId="6A0323C7" w14:textId="77777777" w:rsidR="00DA5E41" w:rsidRPr="00DA5E41" w:rsidRDefault="00DA5E41" w:rsidP="003E5000">
      <w:pPr>
        <w:jc w:val="both"/>
        <w:rPr>
          <w:rFonts w:ascii="Arial" w:hAnsi="Arial" w:cs="Arial"/>
          <w:b/>
          <w:bCs/>
          <w:sz w:val="22"/>
          <w:szCs w:val="22"/>
        </w:rPr>
      </w:pPr>
    </w:p>
    <w:p w14:paraId="2F9E4227" w14:textId="77777777" w:rsidR="00D65128" w:rsidRPr="00DA5E41" w:rsidRDefault="00D65128" w:rsidP="003E5000">
      <w:pPr>
        <w:jc w:val="both"/>
        <w:rPr>
          <w:rFonts w:ascii="Arial" w:hAnsi="Arial" w:cs="Arial"/>
          <w:sz w:val="22"/>
          <w:szCs w:val="22"/>
        </w:rPr>
      </w:pPr>
      <w:r w:rsidRPr="00DA5E41">
        <w:rPr>
          <w:rFonts w:ascii="Arial" w:hAnsi="Arial" w:cs="Arial"/>
          <w:noProof/>
          <w:sz w:val="22"/>
          <w:szCs w:val="22"/>
          <w:lang w:eastAsia="fr-FR"/>
        </w:rPr>
        <w:drawing>
          <wp:inline distT="0" distB="0" distL="0" distR="0" wp14:anchorId="558633B8" wp14:editId="187AF136">
            <wp:extent cx="5786077" cy="3872054"/>
            <wp:effectExtent l="0" t="0" r="0" b="0"/>
            <wp:docPr id="1831842541" name="Image 1" descr="Une image contenant texte, ligne, diagramm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42541" name="Image 1" descr="Une image contenant texte, ligne, diagramme, Tracé&#10;&#10;Description générée automatiquement"/>
                    <pic:cNvPicPr/>
                  </pic:nvPicPr>
                  <pic:blipFill>
                    <a:blip r:embed="rId9"/>
                    <a:stretch>
                      <a:fillRect/>
                    </a:stretch>
                  </pic:blipFill>
                  <pic:spPr>
                    <a:xfrm>
                      <a:off x="0" y="0"/>
                      <a:ext cx="5802847" cy="3883276"/>
                    </a:xfrm>
                    <a:prstGeom prst="rect">
                      <a:avLst/>
                    </a:prstGeom>
                  </pic:spPr>
                </pic:pic>
              </a:graphicData>
            </a:graphic>
          </wp:inline>
        </w:drawing>
      </w:r>
    </w:p>
    <w:p w14:paraId="655CAEC7" w14:textId="5DEADD6F" w:rsidR="004B752C" w:rsidRPr="004B752C" w:rsidRDefault="00D65128" w:rsidP="0073223D">
      <w:pPr>
        <w:jc w:val="right"/>
        <w:rPr>
          <w:rFonts w:ascii="Arial" w:hAnsi="Arial" w:cs="Arial"/>
          <w:i/>
          <w:iCs/>
          <w:sz w:val="20"/>
          <w:szCs w:val="20"/>
        </w:rPr>
      </w:pPr>
      <w:r w:rsidRPr="004B752C">
        <w:rPr>
          <w:rFonts w:ascii="Arial" w:hAnsi="Arial" w:cs="Arial"/>
          <w:i/>
          <w:iCs/>
          <w:sz w:val="20"/>
          <w:szCs w:val="20"/>
        </w:rPr>
        <w:t>Source </w:t>
      </w:r>
      <w:r w:rsidR="004B752C" w:rsidRPr="004B752C">
        <w:rPr>
          <w:rFonts w:ascii="Arial" w:hAnsi="Arial" w:cs="Arial"/>
          <w:i/>
          <w:iCs/>
          <w:sz w:val="20"/>
          <w:szCs w:val="20"/>
        </w:rPr>
        <w:t xml:space="preserve">: Insee, </w:t>
      </w:r>
      <w:r w:rsidR="00C96648">
        <w:rPr>
          <w:rFonts w:ascii="Arial" w:hAnsi="Arial" w:cs="Arial"/>
          <w:i/>
          <w:iCs/>
          <w:sz w:val="20"/>
          <w:szCs w:val="20"/>
        </w:rPr>
        <w:t>« </w:t>
      </w:r>
      <w:r w:rsidR="004B752C" w:rsidRPr="004B752C">
        <w:rPr>
          <w:rFonts w:ascii="Arial" w:hAnsi="Arial" w:cs="Arial"/>
          <w:i/>
          <w:iCs/>
          <w:sz w:val="20"/>
          <w:szCs w:val="20"/>
        </w:rPr>
        <w:t>Informations Rapides</w:t>
      </w:r>
      <w:r w:rsidR="00C96648">
        <w:rPr>
          <w:rFonts w:ascii="Arial" w:hAnsi="Arial" w:cs="Arial"/>
          <w:i/>
          <w:iCs/>
          <w:sz w:val="20"/>
          <w:szCs w:val="20"/>
        </w:rPr>
        <w:t xml:space="preserve"> », </w:t>
      </w:r>
      <w:r w:rsidRPr="004B752C">
        <w:rPr>
          <w:rFonts w:ascii="Arial" w:hAnsi="Arial" w:cs="Arial"/>
          <w:i/>
          <w:iCs/>
          <w:sz w:val="20"/>
          <w:szCs w:val="20"/>
        </w:rPr>
        <w:t>15 novembre 2023</w:t>
      </w:r>
      <w:r w:rsidR="004B752C" w:rsidRPr="004B752C">
        <w:rPr>
          <w:rFonts w:ascii="Arial" w:hAnsi="Arial" w:cs="Arial"/>
          <w:i/>
          <w:iCs/>
          <w:sz w:val="20"/>
          <w:szCs w:val="20"/>
        </w:rPr>
        <w:t>.</w:t>
      </w:r>
    </w:p>
    <w:p w14:paraId="5FCFA5EB" w14:textId="2D4388BF" w:rsidR="004B752C" w:rsidRDefault="004B752C">
      <w:pPr>
        <w:rPr>
          <w:rFonts w:ascii="Arial" w:hAnsi="Arial" w:cs="Arial"/>
          <w:i/>
          <w:iCs/>
          <w:sz w:val="22"/>
          <w:szCs w:val="22"/>
        </w:rPr>
      </w:pPr>
    </w:p>
    <w:p w14:paraId="615AC452" w14:textId="77777777" w:rsidR="00C96648" w:rsidRDefault="00C96648">
      <w:pPr>
        <w:rPr>
          <w:rFonts w:ascii="Arial" w:eastAsia="Times New Roman" w:hAnsi="Arial" w:cs="Arial"/>
          <w:b/>
          <w:bCs/>
          <w:sz w:val="22"/>
          <w:szCs w:val="22"/>
          <w:lang w:eastAsia="fr-FR"/>
        </w:rPr>
      </w:pPr>
      <w:r>
        <w:rPr>
          <w:rFonts w:ascii="Arial" w:eastAsia="Times New Roman" w:hAnsi="Arial" w:cs="Arial"/>
          <w:b/>
          <w:bCs/>
          <w:sz w:val="22"/>
          <w:szCs w:val="22"/>
          <w:lang w:eastAsia="fr-FR"/>
        </w:rPr>
        <w:br w:type="page"/>
      </w:r>
    </w:p>
    <w:p w14:paraId="6136CBBF" w14:textId="36B5390F" w:rsidR="00D65128" w:rsidRDefault="00C96648" w:rsidP="00614D35">
      <w:pPr>
        <w:spacing w:after="100"/>
        <w:jc w:val="both"/>
        <w:rPr>
          <w:rFonts w:ascii="Arial" w:hAnsi="Arial" w:cs="Arial"/>
          <w:i/>
          <w:iCs/>
          <w:sz w:val="22"/>
          <w:szCs w:val="22"/>
        </w:rPr>
      </w:pPr>
      <w:r w:rsidRPr="00DA5E41">
        <w:rPr>
          <w:rFonts w:ascii="Arial" w:eastAsia="Times New Roman" w:hAnsi="Arial" w:cs="Arial"/>
          <w:b/>
          <w:bCs/>
          <w:sz w:val="22"/>
          <w:szCs w:val="22"/>
          <w:lang w:eastAsia="fr-FR"/>
        </w:rPr>
        <w:lastRenderedPageBreak/>
        <w:t>Taux de chômage selon le niveau de diplôme et la durée depuis la sortie de formation initiale</w:t>
      </w:r>
      <w:r>
        <w:rPr>
          <w:rFonts w:ascii="Arial" w:eastAsia="Times New Roman" w:hAnsi="Arial" w:cs="Arial"/>
          <w:b/>
          <w:bCs/>
          <w:sz w:val="22"/>
          <w:szCs w:val="22"/>
          <w:lang w:eastAsia="fr-FR"/>
        </w:rPr>
        <w:t xml:space="preserve">, </w:t>
      </w:r>
      <w:r w:rsidRPr="00DA5E41">
        <w:rPr>
          <w:rFonts w:ascii="Arial" w:eastAsia="Times New Roman" w:hAnsi="Arial" w:cs="Arial"/>
          <w:b/>
          <w:bCs/>
          <w:sz w:val="22"/>
          <w:szCs w:val="22"/>
          <w:lang w:eastAsia="fr-FR"/>
        </w:rPr>
        <w:t>en 2022 (en %)</w:t>
      </w:r>
    </w:p>
    <w:tbl>
      <w:tblPr>
        <w:tblW w:w="9472" w:type="dxa"/>
        <w:jc w:val="center"/>
        <w:tblCellMar>
          <w:left w:w="70" w:type="dxa"/>
          <w:right w:w="70" w:type="dxa"/>
        </w:tblCellMar>
        <w:tblLook w:val="04A0" w:firstRow="1" w:lastRow="0" w:firstColumn="1" w:lastColumn="0" w:noHBand="0" w:noVBand="1"/>
      </w:tblPr>
      <w:tblGrid>
        <w:gridCol w:w="3111"/>
        <w:gridCol w:w="1727"/>
        <w:gridCol w:w="1727"/>
        <w:gridCol w:w="1727"/>
        <w:gridCol w:w="1180"/>
      </w:tblGrid>
      <w:tr w:rsidR="00C96648" w:rsidRPr="00DA5E41" w14:paraId="40650AEB" w14:textId="77777777" w:rsidTr="00614D35">
        <w:trPr>
          <w:trHeight w:val="1080"/>
          <w:jc w:val="center"/>
        </w:trPr>
        <w:tc>
          <w:tcPr>
            <w:tcW w:w="3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A3129" w14:textId="77777777" w:rsidR="00C96648" w:rsidRPr="00DA5E41" w:rsidRDefault="00C96648" w:rsidP="00C40FD3">
            <w:pPr>
              <w:jc w:val="both"/>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Niveau de diplôme</w:t>
            </w:r>
          </w:p>
        </w:tc>
        <w:tc>
          <w:tcPr>
            <w:tcW w:w="17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869E3" w14:textId="77777777" w:rsidR="00C96648" w:rsidRDefault="00C96648" w:rsidP="00C96648">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Sortis</w:t>
            </w:r>
          </w:p>
          <w:p w14:paraId="30DCC7D7" w14:textId="224A2C76" w:rsidR="00C96648" w:rsidRPr="00DA5E41" w:rsidRDefault="00C96648" w:rsidP="00C96648">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depuis 1 à 4 ans de formation initiale</w:t>
            </w:r>
          </w:p>
        </w:tc>
        <w:tc>
          <w:tcPr>
            <w:tcW w:w="17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F55E9" w14:textId="77777777" w:rsidR="00C96648" w:rsidRDefault="00C96648" w:rsidP="00C96648">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Sortis</w:t>
            </w:r>
          </w:p>
          <w:p w14:paraId="20EB43B2" w14:textId="266A710A" w:rsidR="00C96648" w:rsidRPr="00DA5E41" w:rsidRDefault="00C96648" w:rsidP="00C96648">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depuis 5 à 10 ans de formation initiale</w:t>
            </w:r>
          </w:p>
        </w:tc>
        <w:tc>
          <w:tcPr>
            <w:tcW w:w="17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38F2B" w14:textId="77777777" w:rsidR="00C96648" w:rsidRDefault="00C96648" w:rsidP="00C96648">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Sortis</w:t>
            </w:r>
          </w:p>
          <w:p w14:paraId="7C90CD2A" w14:textId="5F54D09A" w:rsidR="00C96648" w:rsidRPr="00DA5E41" w:rsidRDefault="00C96648" w:rsidP="00C96648">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depuis 11 ans ou plus de formation initiale</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BCBBA" w14:textId="77777777" w:rsidR="00C96648" w:rsidRPr="00DA5E41" w:rsidRDefault="00C96648" w:rsidP="00C40FD3">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Ensemble</w:t>
            </w:r>
          </w:p>
        </w:tc>
      </w:tr>
      <w:tr w:rsidR="00C96648" w:rsidRPr="00DA5E41" w14:paraId="3025CF3D" w14:textId="77777777" w:rsidTr="00614D35">
        <w:trPr>
          <w:trHeight w:val="255"/>
          <w:jc w:val="center"/>
        </w:trPr>
        <w:tc>
          <w:tcPr>
            <w:tcW w:w="3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60A5B8" w14:textId="77777777" w:rsidR="00C96648" w:rsidRPr="00DA5E41" w:rsidRDefault="00C96648" w:rsidP="00C40FD3">
            <w:pPr>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Aucun diplôme, brevet des collèges</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28792"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40,9</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7AC1A"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27,4</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246E6"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10,4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6BD4C"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13,2</w:t>
            </w:r>
          </w:p>
        </w:tc>
      </w:tr>
      <w:tr w:rsidR="00C96648" w:rsidRPr="00DA5E41" w14:paraId="697F2F4C" w14:textId="77777777" w:rsidTr="00614D35">
        <w:trPr>
          <w:trHeight w:val="255"/>
          <w:jc w:val="center"/>
        </w:trPr>
        <w:tc>
          <w:tcPr>
            <w:tcW w:w="3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C1AF9" w14:textId="77777777" w:rsidR="00C96648" w:rsidRPr="00DA5E41" w:rsidRDefault="00C96648" w:rsidP="00C40FD3">
            <w:pPr>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Bac, CAP, BEP ou équivalent</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384B1"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19,3</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66A05"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11,3</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E14FE"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7F937"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8,2</w:t>
            </w:r>
          </w:p>
        </w:tc>
      </w:tr>
      <w:tr w:rsidR="00C96648" w:rsidRPr="00DA5E41" w14:paraId="2374624E" w14:textId="77777777" w:rsidTr="00614D35">
        <w:trPr>
          <w:trHeight w:val="255"/>
          <w:jc w:val="center"/>
        </w:trPr>
        <w:tc>
          <w:tcPr>
            <w:tcW w:w="3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6673A" w14:textId="77777777" w:rsidR="00C96648" w:rsidRPr="00DA5E41" w:rsidRDefault="00C96648" w:rsidP="00C40FD3">
            <w:pPr>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Bac + 2 ou plus</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2F622"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8,1</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95CEE"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4,7</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EE37C"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3,8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A01C3" w14:textId="77777777" w:rsidR="00C96648" w:rsidRPr="00DA5E41" w:rsidRDefault="00C96648" w:rsidP="00623631">
            <w:pPr>
              <w:jc w:val="center"/>
              <w:rPr>
                <w:rFonts w:ascii="Arial" w:eastAsia="Times New Roman" w:hAnsi="Arial" w:cs="Arial"/>
                <w:sz w:val="22"/>
                <w:szCs w:val="22"/>
                <w:lang w:eastAsia="fr-FR"/>
              </w:rPr>
            </w:pPr>
            <w:r w:rsidRPr="00DA5E41">
              <w:rPr>
                <w:rFonts w:ascii="Arial" w:eastAsia="Times New Roman" w:hAnsi="Arial" w:cs="Arial"/>
                <w:sz w:val="22"/>
                <w:szCs w:val="22"/>
                <w:lang w:eastAsia="fr-FR"/>
              </w:rPr>
              <w:t>4,7</w:t>
            </w:r>
          </w:p>
        </w:tc>
      </w:tr>
      <w:tr w:rsidR="00C96648" w:rsidRPr="00DA5E41" w14:paraId="62B7731C" w14:textId="77777777" w:rsidTr="00614D35">
        <w:trPr>
          <w:trHeight w:val="255"/>
          <w:jc w:val="center"/>
        </w:trPr>
        <w:tc>
          <w:tcPr>
            <w:tcW w:w="3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C065B" w14:textId="77777777" w:rsidR="00C96648" w:rsidRPr="00DA5E41" w:rsidRDefault="00C96648" w:rsidP="00C40FD3">
            <w:pPr>
              <w:jc w:val="both"/>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Ensemble</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C977D" w14:textId="77777777" w:rsidR="00C96648" w:rsidRPr="00DA5E41" w:rsidRDefault="00C96648" w:rsidP="00623631">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14,5</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C8CB9" w14:textId="77777777" w:rsidR="00C96648" w:rsidRPr="00DA5E41" w:rsidRDefault="00C96648" w:rsidP="00623631">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8,6</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F67DA" w14:textId="77777777" w:rsidR="00C96648" w:rsidRPr="00DA5E41" w:rsidRDefault="00C96648" w:rsidP="00623631">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5,7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FFD72" w14:textId="77777777" w:rsidR="00C96648" w:rsidRPr="00DA5E41" w:rsidRDefault="00C96648" w:rsidP="00623631">
            <w:pPr>
              <w:jc w:val="center"/>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7,3</w:t>
            </w:r>
          </w:p>
        </w:tc>
      </w:tr>
    </w:tbl>
    <w:p w14:paraId="384A1C81" w14:textId="5FD2DCF0" w:rsidR="00995615" w:rsidRPr="00DA5E41" w:rsidRDefault="00C96648" w:rsidP="00995615">
      <w:pPr>
        <w:jc w:val="both"/>
        <w:rPr>
          <w:rFonts w:ascii="Arial" w:eastAsia="Times New Roman" w:hAnsi="Arial" w:cs="Arial"/>
          <w:sz w:val="22"/>
          <w:szCs w:val="22"/>
          <w:lang w:eastAsia="fr-FR"/>
        </w:rPr>
      </w:pPr>
      <w:r>
        <w:rPr>
          <w:rFonts w:ascii="Arial" w:eastAsia="Times New Roman" w:hAnsi="Arial" w:cs="Arial"/>
          <w:sz w:val="22"/>
          <w:szCs w:val="22"/>
          <w:lang w:eastAsia="fr-FR"/>
        </w:rPr>
        <w:t xml:space="preserve">Champ : </w:t>
      </w:r>
      <w:r w:rsidR="00995615" w:rsidRPr="00DA5E41">
        <w:rPr>
          <w:rFonts w:ascii="Arial" w:eastAsia="Times New Roman" w:hAnsi="Arial" w:cs="Arial"/>
          <w:sz w:val="22"/>
          <w:szCs w:val="22"/>
          <w:lang w:eastAsia="fr-FR"/>
        </w:rPr>
        <w:t>France hors Mayotte, personnes vivant en logement ordinaire, actives.</w:t>
      </w:r>
    </w:p>
    <w:p w14:paraId="40162F99" w14:textId="77777777" w:rsidR="007711A7" w:rsidRDefault="007711A7" w:rsidP="00B6593C">
      <w:pPr>
        <w:jc w:val="right"/>
        <w:rPr>
          <w:rFonts w:ascii="Arial" w:eastAsia="Times New Roman" w:hAnsi="Arial" w:cs="Arial"/>
          <w:i/>
          <w:iCs/>
          <w:sz w:val="22"/>
          <w:szCs w:val="22"/>
          <w:lang w:eastAsia="fr-FR"/>
        </w:rPr>
      </w:pPr>
    </w:p>
    <w:p w14:paraId="0E344055" w14:textId="62154796" w:rsidR="00995615" w:rsidRPr="00C96648" w:rsidRDefault="00995615" w:rsidP="00B6593C">
      <w:pPr>
        <w:jc w:val="right"/>
        <w:rPr>
          <w:rFonts w:ascii="Arial" w:hAnsi="Arial" w:cs="Arial"/>
          <w:sz w:val="20"/>
          <w:szCs w:val="20"/>
        </w:rPr>
      </w:pPr>
      <w:r w:rsidRPr="00C96648">
        <w:rPr>
          <w:rFonts w:ascii="Arial" w:eastAsia="Times New Roman" w:hAnsi="Arial" w:cs="Arial"/>
          <w:i/>
          <w:iCs/>
          <w:sz w:val="20"/>
          <w:szCs w:val="20"/>
          <w:lang w:eastAsia="fr-FR"/>
        </w:rPr>
        <w:t xml:space="preserve">Source : Insee, enquête </w:t>
      </w:r>
      <w:r w:rsidR="00C96648" w:rsidRPr="00C96648">
        <w:rPr>
          <w:rFonts w:ascii="Arial" w:eastAsia="Times New Roman" w:hAnsi="Arial" w:cs="Arial"/>
          <w:i/>
          <w:iCs/>
          <w:sz w:val="20"/>
          <w:szCs w:val="20"/>
          <w:lang w:eastAsia="fr-FR"/>
        </w:rPr>
        <w:t>« </w:t>
      </w:r>
      <w:r w:rsidRPr="00C96648">
        <w:rPr>
          <w:rFonts w:ascii="Arial" w:eastAsia="Times New Roman" w:hAnsi="Arial" w:cs="Arial"/>
          <w:i/>
          <w:iCs/>
          <w:sz w:val="20"/>
          <w:szCs w:val="20"/>
          <w:lang w:eastAsia="fr-FR"/>
        </w:rPr>
        <w:t>Emploi</w:t>
      </w:r>
      <w:r w:rsidR="00C96648" w:rsidRPr="00C96648">
        <w:rPr>
          <w:rFonts w:ascii="Arial" w:eastAsia="Times New Roman" w:hAnsi="Arial" w:cs="Arial"/>
          <w:i/>
          <w:iCs/>
          <w:sz w:val="20"/>
          <w:szCs w:val="20"/>
          <w:lang w:eastAsia="fr-FR"/>
        </w:rPr>
        <w:t> »</w:t>
      </w:r>
      <w:r w:rsidR="00C96648">
        <w:rPr>
          <w:rFonts w:ascii="Arial" w:eastAsia="Times New Roman" w:hAnsi="Arial" w:cs="Arial"/>
          <w:i/>
          <w:iCs/>
          <w:sz w:val="20"/>
          <w:szCs w:val="20"/>
          <w:lang w:eastAsia="fr-FR"/>
        </w:rPr>
        <w:t>,</w:t>
      </w:r>
      <w:r w:rsidRPr="00C96648">
        <w:rPr>
          <w:rFonts w:ascii="Arial" w:eastAsia="Times New Roman" w:hAnsi="Arial" w:cs="Arial"/>
          <w:i/>
          <w:iCs/>
          <w:sz w:val="20"/>
          <w:szCs w:val="20"/>
          <w:lang w:eastAsia="fr-FR"/>
        </w:rPr>
        <w:t xml:space="preserve"> 21 mars 2023</w:t>
      </w:r>
      <w:r w:rsidR="00C96648" w:rsidRPr="00C96648">
        <w:rPr>
          <w:rFonts w:ascii="Arial" w:eastAsia="Times New Roman" w:hAnsi="Arial" w:cs="Arial"/>
          <w:i/>
          <w:iCs/>
          <w:sz w:val="20"/>
          <w:szCs w:val="20"/>
          <w:lang w:eastAsia="fr-FR"/>
        </w:rPr>
        <w:t>.</w:t>
      </w:r>
    </w:p>
    <w:p w14:paraId="0594AA97" w14:textId="77777777" w:rsidR="00995615" w:rsidRPr="00DA5E41" w:rsidRDefault="00995615" w:rsidP="00995615">
      <w:pPr>
        <w:jc w:val="both"/>
        <w:rPr>
          <w:rFonts w:ascii="Arial" w:hAnsi="Arial" w:cs="Arial"/>
          <w:i/>
          <w:iCs/>
          <w:sz w:val="22"/>
          <w:szCs w:val="22"/>
        </w:rPr>
      </w:pPr>
    </w:p>
    <w:p w14:paraId="2A3EB523" w14:textId="77777777" w:rsidR="00995615" w:rsidRPr="00DA5E41" w:rsidRDefault="00995615" w:rsidP="00995615">
      <w:pPr>
        <w:jc w:val="both"/>
        <w:rPr>
          <w:rFonts w:ascii="Arial" w:hAnsi="Arial" w:cs="Arial"/>
          <w:i/>
          <w:iCs/>
          <w:sz w:val="22"/>
          <w:szCs w:val="22"/>
        </w:rPr>
      </w:pPr>
    </w:p>
    <w:p w14:paraId="4BE88E8D" w14:textId="77777777" w:rsidR="00581B8C" w:rsidRPr="00DA5E41" w:rsidRDefault="00581B8C" w:rsidP="003E5000">
      <w:pPr>
        <w:jc w:val="both"/>
        <w:rPr>
          <w:rFonts w:ascii="Arial" w:hAnsi="Arial" w:cs="Arial"/>
          <w:b/>
          <w:bCs/>
          <w:sz w:val="22"/>
          <w:szCs w:val="22"/>
        </w:rPr>
      </w:pPr>
    </w:p>
    <w:p w14:paraId="0F0BBF25" w14:textId="77777777" w:rsidR="00D65128" w:rsidRPr="00DA5E41" w:rsidRDefault="00D65128" w:rsidP="003E5000">
      <w:pPr>
        <w:jc w:val="both"/>
        <w:rPr>
          <w:rFonts w:ascii="Arial" w:hAnsi="Arial" w:cs="Arial"/>
          <w:sz w:val="22"/>
          <w:szCs w:val="22"/>
        </w:rPr>
      </w:pPr>
      <w:r w:rsidRPr="00DA5E41">
        <w:rPr>
          <w:rFonts w:ascii="Arial" w:hAnsi="Arial" w:cs="Arial"/>
          <w:noProof/>
          <w:sz w:val="22"/>
          <w:szCs w:val="22"/>
          <w:lang w:eastAsia="fr-FR"/>
        </w:rPr>
        <w:drawing>
          <wp:inline distT="0" distB="0" distL="0" distR="0" wp14:anchorId="3F847684" wp14:editId="57C36DE2">
            <wp:extent cx="5951391" cy="3170532"/>
            <wp:effectExtent l="0" t="0" r="0" b="0"/>
            <wp:docPr id="1776751577" name="Image 1"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51577" name="Image 1" descr="Une image contenant texte, capture d’écran, nombre, Police&#10;&#10;Description générée automatiquement"/>
                    <pic:cNvPicPr/>
                  </pic:nvPicPr>
                  <pic:blipFill>
                    <a:blip r:embed="rId10"/>
                    <a:stretch>
                      <a:fillRect/>
                    </a:stretch>
                  </pic:blipFill>
                  <pic:spPr>
                    <a:xfrm>
                      <a:off x="0" y="0"/>
                      <a:ext cx="5969253" cy="3180048"/>
                    </a:xfrm>
                    <a:prstGeom prst="rect">
                      <a:avLst/>
                    </a:prstGeom>
                  </pic:spPr>
                </pic:pic>
              </a:graphicData>
            </a:graphic>
          </wp:inline>
        </w:drawing>
      </w:r>
    </w:p>
    <w:p w14:paraId="50B0AAFC" w14:textId="3C3EB1EE" w:rsidR="00D65128" w:rsidRPr="00C96648" w:rsidRDefault="00D65128" w:rsidP="00DA5E41">
      <w:pPr>
        <w:jc w:val="right"/>
        <w:rPr>
          <w:rFonts w:ascii="Arial" w:hAnsi="Arial" w:cs="Arial"/>
          <w:i/>
          <w:iCs/>
          <w:sz w:val="20"/>
          <w:szCs w:val="20"/>
        </w:rPr>
      </w:pPr>
      <w:r w:rsidRPr="00C96648">
        <w:rPr>
          <w:rFonts w:ascii="Arial" w:hAnsi="Arial" w:cs="Arial"/>
          <w:i/>
          <w:iCs/>
          <w:sz w:val="20"/>
          <w:szCs w:val="20"/>
        </w:rPr>
        <w:t>Source </w:t>
      </w:r>
      <w:r w:rsidR="00C96648" w:rsidRPr="00C96648">
        <w:rPr>
          <w:rFonts w:ascii="Arial" w:hAnsi="Arial" w:cs="Arial"/>
          <w:i/>
          <w:iCs/>
          <w:sz w:val="20"/>
          <w:szCs w:val="20"/>
        </w:rPr>
        <w:t xml:space="preserve">: Insee, « Informations Rapides », </w:t>
      </w:r>
      <w:r w:rsidRPr="00C96648">
        <w:rPr>
          <w:rFonts w:ascii="Arial" w:hAnsi="Arial" w:cs="Arial"/>
          <w:i/>
          <w:iCs/>
          <w:sz w:val="20"/>
          <w:szCs w:val="20"/>
        </w:rPr>
        <w:t>15 novembre 2023</w:t>
      </w:r>
      <w:r w:rsidR="00C96648" w:rsidRPr="00C96648">
        <w:rPr>
          <w:rFonts w:ascii="Arial" w:hAnsi="Arial" w:cs="Arial"/>
          <w:i/>
          <w:iCs/>
          <w:sz w:val="20"/>
          <w:szCs w:val="20"/>
        </w:rPr>
        <w:t>.</w:t>
      </w:r>
    </w:p>
    <w:p w14:paraId="0527E65D" w14:textId="1485EB7B" w:rsidR="00DA5E41" w:rsidRPr="00C96648" w:rsidRDefault="00DA5E41" w:rsidP="003E5000">
      <w:pPr>
        <w:jc w:val="both"/>
        <w:rPr>
          <w:rFonts w:ascii="Arial" w:hAnsi="Arial" w:cs="Arial"/>
          <w:i/>
          <w:iCs/>
          <w:sz w:val="20"/>
          <w:szCs w:val="20"/>
        </w:rPr>
      </w:pPr>
    </w:p>
    <w:p w14:paraId="249C5666" w14:textId="77777777" w:rsidR="00D65128" w:rsidRPr="00DA5E41" w:rsidRDefault="00D65128" w:rsidP="003E5000">
      <w:pPr>
        <w:jc w:val="both"/>
        <w:rPr>
          <w:rFonts w:ascii="Arial" w:hAnsi="Arial" w:cs="Arial"/>
          <w:sz w:val="22"/>
          <w:szCs w:val="22"/>
        </w:rPr>
      </w:pPr>
    </w:p>
    <w:p w14:paraId="1CAB3A29" w14:textId="7B516217" w:rsidR="00D65128" w:rsidRPr="00DA5E41" w:rsidRDefault="00D65128" w:rsidP="003E5000">
      <w:pPr>
        <w:widowControl w:val="0"/>
        <w:autoSpaceDE w:val="0"/>
        <w:jc w:val="both"/>
        <w:rPr>
          <w:rFonts w:ascii="Arial" w:hAnsi="Arial" w:cs="Arial"/>
          <w:sz w:val="22"/>
          <w:szCs w:val="22"/>
        </w:rPr>
      </w:pPr>
      <w:r w:rsidRPr="00DE1E2C">
        <w:rPr>
          <w:rFonts w:ascii="Arial" w:hAnsi="Arial" w:cs="Arial"/>
          <w:b/>
          <w:bCs/>
          <w:sz w:val="22"/>
          <w:szCs w:val="22"/>
        </w:rPr>
        <w:t>Document</w:t>
      </w:r>
      <w:r w:rsidR="00581B8C" w:rsidRPr="00DE1E2C">
        <w:rPr>
          <w:rFonts w:ascii="Arial" w:hAnsi="Arial" w:cs="Arial"/>
          <w:b/>
          <w:bCs/>
          <w:sz w:val="22"/>
          <w:szCs w:val="22"/>
        </w:rPr>
        <w:t xml:space="preserve"> 5 </w:t>
      </w:r>
      <w:r w:rsidRPr="00DE1E2C">
        <w:rPr>
          <w:rFonts w:ascii="Arial" w:hAnsi="Arial" w:cs="Arial"/>
          <w:b/>
          <w:bCs/>
          <w:sz w:val="22"/>
          <w:szCs w:val="22"/>
        </w:rPr>
        <w:t>:</w:t>
      </w:r>
      <w:r w:rsidRPr="00DA5E41">
        <w:rPr>
          <w:rFonts w:ascii="Arial" w:hAnsi="Arial" w:cs="Arial"/>
          <w:sz w:val="22"/>
          <w:szCs w:val="22"/>
        </w:rPr>
        <w:t xml:space="preserve"> </w:t>
      </w:r>
      <w:r w:rsidR="007711A7">
        <w:rPr>
          <w:rFonts w:ascii="Arial" w:hAnsi="Arial" w:cs="Arial"/>
          <w:b/>
          <w:bCs/>
          <w:sz w:val="22"/>
          <w:szCs w:val="22"/>
        </w:rPr>
        <w:t>S</w:t>
      </w:r>
      <w:r w:rsidRPr="00DA5E41">
        <w:rPr>
          <w:rFonts w:ascii="Arial" w:hAnsi="Arial" w:cs="Arial"/>
          <w:b/>
          <w:bCs/>
          <w:sz w:val="22"/>
          <w:szCs w:val="22"/>
        </w:rPr>
        <w:t xml:space="preserve">erons-nous tous au chômage à cause de l'IA ? </w:t>
      </w:r>
    </w:p>
    <w:p w14:paraId="4CB5B61C" w14:textId="77777777" w:rsidR="007711A7" w:rsidRDefault="007711A7" w:rsidP="003E5000">
      <w:pPr>
        <w:spacing w:before="120"/>
        <w:jc w:val="both"/>
        <w:rPr>
          <w:rFonts w:ascii="Arial" w:hAnsi="Arial" w:cs="Arial"/>
          <w:sz w:val="22"/>
          <w:szCs w:val="22"/>
        </w:rPr>
      </w:pPr>
    </w:p>
    <w:p w14:paraId="6FE2E5B9" w14:textId="4438A8EF" w:rsidR="00D65128" w:rsidRPr="00DA5E41" w:rsidRDefault="00D65128" w:rsidP="003E5000">
      <w:pPr>
        <w:spacing w:before="120"/>
        <w:jc w:val="both"/>
        <w:rPr>
          <w:rFonts w:ascii="Arial" w:hAnsi="Arial" w:cs="Arial"/>
          <w:sz w:val="22"/>
          <w:szCs w:val="22"/>
        </w:rPr>
      </w:pPr>
      <w:r w:rsidRPr="00DA5E41">
        <w:rPr>
          <w:rFonts w:ascii="Arial" w:hAnsi="Arial" w:cs="Arial"/>
          <w:sz w:val="22"/>
          <w:szCs w:val="22"/>
        </w:rPr>
        <w:t>Pour l'économiste et professeur à Oxford,</w:t>
      </w:r>
      <w:r w:rsidR="00581B8C" w:rsidRPr="00DA5E41">
        <w:rPr>
          <w:rFonts w:ascii="Arial" w:hAnsi="Arial" w:cs="Arial"/>
          <w:sz w:val="22"/>
          <w:szCs w:val="22"/>
        </w:rPr>
        <w:t xml:space="preserve"> Daniel </w:t>
      </w:r>
      <w:proofErr w:type="spellStart"/>
      <w:r w:rsidR="00581B8C" w:rsidRPr="00DA5E41">
        <w:rPr>
          <w:rFonts w:ascii="Arial" w:hAnsi="Arial" w:cs="Arial"/>
          <w:sz w:val="22"/>
          <w:szCs w:val="22"/>
        </w:rPr>
        <w:t>Susskind</w:t>
      </w:r>
      <w:proofErr w:type="spellEnd"/>
      <w:r w:rsidR="00581B8C" w:rsidRPr="00DA5E41">
        <w:rPr>
          <w:rFonts w:ascii="Arial" w:hAnsi="Arial" w:cs="Arial"/>
          <w:sz w:val="22"/>
          <w:szCs w:val="22"/>
        </w:rPr>
        <w:t xml:space="preserve">, </w:t>
      </w:r>
      <w:r w:rsidRPr="00DA5E41">
        <w:rPr>
          <w:rFonts w:ascii="Arial" w:hAnsi="Arial" w:cs="Arial"/>
          <w:sz w:val="22"/>
          <w:szCs w:val="22"/>
        </w:rPr>
        <w:t>l'intelligence artificielle va bouleverser en profondeur le marché du travail. Si le changement ne se fera pas de façon brutale, il faut prendre au sérieux la menace qu'il représente, notamment pour les professions intellectuelles et les pays développés. À l'heure où les premières victimes de l'automatisation se comptent déjà, les conséquences, explique-t-il, pourraient être majeures partout dans le monde.</w:t>
      </w:r>
    </w:p>
    <w:p w14:paraId="38DA0F3E" w14:textId="738E4879" w:rsidR="00D65128" w:rsidRDefault="00614D35" w:rsidP="003E5000">
      <w:pPr>
        <w:spacing w:before="120"/>
        <w:jc w:val="both"/>
        <w:rPr>
          <w:rFonts w:ascii="Arial" w:hAnsi="Arial" w:cs="Arial"/>
          <w:b/>
          <w:bCs/>
          <w:sz w:val="22"/>
          <w:szCs w:val="22"/>
        </w:rPr>
      </w:pPr>
      <w:r>
        <w:rPr>
          <w:rFonts w:ascii="Arial" w:hAnsi="Arial" w:cs="Arial"/>
          <w:b/>
          <w:bCs/>
          <w:sz w:val="22"/>
          <w:szCs w:val="22"/>
        </w:rPr>
        <w:t xml:space="preserve">LE FIGARO : </w:t>
      </w:r>
      <w:r w:rsidRPr="00614D35">
        <w:rPr>
          <w:rFonts w:ascii="Arial" w:hAnsi="Arial" w:cs="Arial"/>
          <w:bCs/>
          <w:sz w:val="22"/>
          <w:szCs w:val="22"/>
        </w:rPr>
        <w:t>« </w:t>
      </w:r>
      <w:r w:rsidR="00D65128" w:rsidRPr="00614D35">
        <w:rPr>
          <w:rFonts w:ascii="Arial" w:hAnsi="Arial" w:cs="Arial"/>
          <w:bCs/>
          <w:sz w:val="22"/>
          <w:szCs w:val="22"/>
        </w:rPr>
        <w:t>Bien que l'on ait prédit à tort maintes fois le remplacement des humains par les machines, la menace du chômage technologique est aujourd'hui bien réelle, écrivez-vous dans « Un monde sans travail ». Pourquoi ? Est-ce dû à l'intelligence artificielle ?</w:t>
      </w:r>
      <w:r w:rsidRPr="00614D35">
        <w:rPr>
          <w:rFonts w:ascii="Arial" w:hAnsi="Arial" w:cs="Arial"/>
          <w:bCs/>
          <w:sz w:val="22"/>
          <w:szCs w:val="22"/>
        </w:rPr>
        <w:t> »</w:t>
      </w:r>
    </w:p>
    <w:p w14:paraId="30EB8E0B" w14:textId="2B4E2BD6" w:rsidR="00614D35" w:rsidRDefault="00614D35">
      <w:pPr>
        <w:rPr>
          <w:rFonts w:ascii="Arial" w:hAnsi="Arial" w:cs="Arial"/>
          <w:sz w:val="22"/>
          <w:szCs w:val="22"/>
        </w:rPr>
      </w:pPr>
      <w:r>
        <w:rPr>
          <w:rFonts w:ascii="Arial" w:hAnsi="Arial" w:cs="Arial"/>
          <w:sz w:val="22"/>
          <w:szCs w:val="22"/>
        </w:rPr>
        <w:br w:type="page"/>
      </w:r>
    </w:p>
    <w:p w14:paraId="70F47BE5" w14:textId="77777777" w:rsidR="00DE1E2C" w:rsidRPr="00DA5E41" w:rsidRDefault="00DE1E2C" w:rsidP="003E5000">
      <w:pPr>
        <w:spacing w:before="120"/>
        <w:jc w:val="both"/>
        <w:rPr>
          <w:rFonts w:ascii="Arial" w:hAnsi="Arial" w:cs="Arial"/>
          <w:sz w:val="22"/>
          <w:szCs w:val="22"/>
        </w:rPr>
      </w:pPr>
    </w:p>
    <w:p w14:paraId="20879AF6" w14:textId="6D6C4EA6" w:rsidR="00D65128" w:rsidRPr="00DA5E41" w:rsidRDefault="00D65128" w:rsidP="003E5000">
      <w:pPr>
        <w:spacing w:before="60"/>
        <w:jc w:val="both"/>
        <w:rPr>
          <w:rFonts w:ascii="Arial" w:hAnsi="Arial" w:cs="Arial"/>
          <w:sz w:val="22"/>
          <w:szCs w:val="22"/>
        </w:rPr>
      </w:pPr>
      <w:r w:rsidRPr="00614D35">
        <w:rPr>
          <w:rFonts w:ascii="Arial" w:hAnsi="Arial" w:cs="Arial"/>
          <w:b/>
          <w:sz w:val="22"/>
          <w:szCs w:val="22"/>
        </w:rPr>
        <w:t>Daniel SUSSKIND</w:t>
      </w:r>
      <w:r w:rsidR="00614D35" w:rsidRPr="00614D35">
        <w:rPr>
          <w:rFonts w:ascii="Arial" w:hAnsi="Arial" w:cs="Arial"/>
          <w:b/>
          <w:bCs/>
          <w:sz w:val="22"/>
          <w:szCs w:val="22"/>
        </w:rPr>
        <w:t> :</w:t>
      </w:r>
      <w:r w:rsidRPr="00DA5E41">
        <w:rPr>
          <w:rFonts w:ascii="Arial" w:hAnsi="Arial" w:cs="Arial"/>
          <w:sz w:val="22"/>
          <w:szCs w:val="22"/>
        </w:rPr>
        <w:t> </w:t>
      </w:r>
      <w:r w:rsidR="00614D35">
        <w:rPr>
          <w:rFonts w:ascii="Arial" w:hAnsi="Arial" w:cs="Arial"/>
          <w:sz w:val="22"/>
          <w:szCs w:val="22"/>
        </w:rPr>
        <w:t>« </w:t>
      </w:r>
      <w:r w:rsidRPr="00DA5E41">
        <w:rPr>
          <w:rFonts w:ascii="Arial" w:hAnsi="Arial" w:cs="Arial"/>
          <w:sz w:val="22"/>
          <w:szCs w:val="22"/>
        </w:rPr>
        <w:t>Depuis que la croissance économique moderne a commencé il y a trois cents ans, les gens ont souffert de crises d'angoisse périodiques concernant les technologies de l'époque qui prennent en charge le travail qu'ils effectuent. Dans l'ensemble, ces inquiétudes se sont révélées erronées. Il y a toujours eu suffisamment de travail pour les gens, et lorsqu'il n'y a pas eu de travail, ce n'était pas vraiment à cause de la technologie. Aujourd'hui, la situation est différente et je pense que nous devons prendre ces craintes au sérieux. </w:t>
      </w:r>
    </w:p>
    <w:p w14:paraId="0D509641" w14:textId="77777777" w:rsidR="00D65128" w:rsidRPr="00DA5E41" w:rsidRDefault="00D65128" w:rsidP="003E5000">
      <w:pPr>
        <w:jc w:val="both"/>
        <w:rPr>
          <w:rFonts w:ascii="Arial" w:hAnsi="Arial" w:cs="Arial"/>
          <w:sz w:val="22"/>
          <w:szCs w:val="22"/>
        </w:rPr>
      </w:pPr>
      <w:r w:rsidRPr="00DA5E41">
        <w:rPr>
          <w:rFonts w:ascii="Arial" w:hAnsi="Arial" w:cs="Arial"/>
          <w:sz w:val="22"/>
          <w:szCs w:val="22"/>
        </w:rPr>
        <w:t>Pourquoi ? La réponse courte est que nos machines deviennent de plus en plus performantes. Chaque jour, elles prennent en charge des tâches et des activités que, jusqu'à récemment, nous pensions être les seuls à pouvoir accomplir. Les machines commencent à empiéter y compris sur les activités cognitives. </w:t>
      </w:r>
    </w:p>
    <w:p w14:paraId="67A0E8A5" w14:textId="288B431A" w:rsidR="00D65128" w:rsidRPr="00DA5E41" w:rsidRDefault="00D65128" w:rsidP="003E5000">
      <w:pPr>
        <w:jc w:val="both"/>
        <w:rPr>
          <w:rFonts w:ascii="Arial" w:hAnsi="Arial" w:cs="Arial"/>
          <w:sz w:val="22"/>
          <w:szCs w:val="22"/>
        </w:rPr>
      </w:pPr>
      <w:r w:rsidRPr="00DA5E41">
        <w:rPr>
          <w:rFonts w:ascii="Arial" w:hAnsi="Arial" w:cs="Arial"/>
          <w:sz w:val="22"/>
          <w:szCs w:val="22"/>
        </w:rPr>
        <w:t>Mais la réponse plus profonde est que dans le passé, la destruction d'emplois anciens par la technologie s'est accompagnée de la création en nombre supérieur d'emplois nouveaux permise par ces mêmes avancé</w:t>
      </w:r>
      <w:r w:rsidR="00927A89">
        <w:rPr>
          <w:rFonts w:ascii="Arial" w:hAnsi="Arial" w:cs="Arial"/>
          <w:sz w:val="22"/>
          <w:szCs w:val="22"/>
        </w:rPr>
        <w:t>e</w:t>
      </w:r>
      <w:r w:rsidRPr="00DA5E41">
        <w:rPr>
          <w:rFonts w:ascii="Arial" w:hAnsi="Arial" w:cs="Arial"/>
          <w:sz w:val="22"/>
          <w:szCs w:val="22"/>
        </w:rPr>
        <w:t>s techniques. Il y a de bonnes raisons de penser que ce ne sera pas le cas à l'avenir. Et ce aussi parce que quelque chose a changé dans la nature de ces technologies, quelque chose d'important s'est produit, en particulier dans le monde de l'intelligence artificielle. </w:t>
      </w:r>
    </w:p>
    <w:p w14:paraId="2309E227" w14:textId="15E074AC" w:rsidR="00D65128" w:rsidRPr="00DA5E41" w:rsidRDefault="00D65128" w:rsidP="003E5000">
      <w:pPr>
        <w:jc w:val="both"/>
        <w:rPr>
          <w:rFonts w:ascii="Arial" w:hAnsi="Arial" w:cs="Arial"/>
          <w:sz w:val="22"/>
          <w:szCs w:val="22"/>
        </w:rPr>
      </w:pPr>
      <w:r w:rsidRPr="00DA5E41">
        <w:rPr>
          <w:rFonts w:ascii="Arial" w:hAnsi="Arial" w:cs="Arial"/>
          <w:sz w:val="22"/>
          <w:szCs w:val="22"/>
        </w:rPr>
        <w:t>Jusqu'à très récemment, la conduite d'une voiture, l'établissement d'un diagnostic médical et l'identification d'un oiseau par un simple coup d'œil étaient des tâches qui étaient considérées par les économistes les plus éminents comme difficilement automatisables. Pourtant, aujourd'hui, ell</w:t>
      </w:r>
      <w:r w:rsidR="00EF3822">
        <w:rPr>
          <w:rFonts w:ascii="Arial" w:hAnsi="Arial" w:cs="Arial"/>
          <w:sz w:val="22"/>
          <w:szCs w:val="22"/>
        </w:rPr>
        <w:t>es le sont presque toutes. (…).</w:t>
      </w:r>
    </w:p>
    <w:p w14:paraId="4D35AE56" w14:textId="77777777" w:rsidR="00D65128" w:rsidRDefault="00D65128" w:rsidP="003E5000">
      <w:pPr>
        <w:spacing w:before="120"/>
        <w:jc w:val="both"/>
        <w:rPr>
          <w:rFonts w:ascii="Arial" w:hAnsi="Arial" w:cs="Arial"/>
          <w:b/>
          <w:bCs/>
          <w:sz w:val="22"/>
          <w:szCs w:val="22"/>
        </w:rPr>
      </w:pPr>
      <w:r w:rsidRPr="00DA5E41">
        <w:rPr>
          <w:rFonts w:ascii="Arial" w:hAnsi="Arial" w:cs="Arial"/>
          <w:b/>
          <w:bCs/>
          <w:sz w:val="22"/>
          <w:szCs w:val="22"/>
        </w:rPr>
        <w:t>Les emplois menacés ne sont donc pas seulement des tâches répétitives, manuelles, mais aussi des professions intellectuelles... Ces dernières sont-elles finalement plus menacées ?</w:t>
      </w:r>
    </w:p>
    <w:p w14:paraId="5958814F" w14:textId="77777777" w:rsidR="00DE1E2C" w:rsidRPr="00DA5E41" w:rsidRDefault="00DE1E2C" w:rsidP="003E5000">
      <w:pPr>
        <w:spacing w:before="120"/>
        <w:jc w:val="both"/>
        <w:rPr>
          <w:rFonts w:ascii="Arial" w:hAnsi="Arial" w:cs="Arial"/>
          <w:b/>
          <w:bCs/>
          <w:sz w:val="22"/>
          <w:szCs w:val="22"/>
        </w:rPr>
      </w:pPr>
    </w:p>
    <w:p w14:paraId="1F6DED9D" w14:textId="4C4200AE" w:rsidR="00D65128" w:rsidRDefault="00D65128" w:rsidP="003E5000">
      <w:pPr>
        <w:spacing w:before="60"/>
        <w:jc w:val="both"/>
        <w:rPr>
          <w:rFonts w:ascii="Arial" w:hAnsi="Arial" w:cs="Arial"/>
          <w:sz w:val="22"/>
          <w:szCs w:val="22"/>
        </w:rPr>
      </w:pPr>
      <w:r w:rsidRPr="00DA5E41">
        <w:rPr>
          <w:rFonts w:ascii="Arial" w:hAnsi="Arial" w:cs="Arial"/>
          <w:sz w:val="22"/>
          <w:szCs w:val="22"/>
        </w:rPr>
        <w:t xml:space="preserve">C'est un des paradoxes de l'informatique, appelé paradoxe de </w:t>
      </w:r>
      <w:proofErr w:type="spellStart"/>
      <w:r w:rsidRPr="00DA5E41">
        <w:rPr>
          <w:rFonts w:ascii="Arial" w:hAnsi="Arial" w:cs="Arial"/>
          <w:sz w:val="22"/>
          <w:szCs w:val="22"/>
        </w:rPr>
        <w:t>Moravec</w:t>
      </w:r>
      <w:proofErr w:type="spellEnd"/>
      <w:r w:rsidRPr="00DA5E41">
        <w:rPr>
          <w:rFonts w:ascii="Arial" w:hAnsi="Arial" w:cs="Arial"/>
          <w:sz w:val="22"/>
          <w:szCs w:val="22"/>
        </w:rPr>
        <w:t xml:space="preserve"> - du nom de Hans </w:t>
      </w:r>
      <w:proofErr w:type="spellStart"/>
      <w:r w:rsidRPr="00DA5E41">
        <w:rPr>
          <w:rFonts w:ascii="Arial" w:hAnsi="Arial" w:cs="Arial"/>
          <w:sz w:val="22"/>
          <w:szCs w:val="22"/>
        </w:rPr>
        <w:t>Moravec</w:t>
      </w:r>
      <w:proofErr w:type="spellEnd"/>
      <w:r w:rsidRPr="00DA5E41">
        <w:rPr>
          <w:rFonts w:ascii="Arial" w:hAnsi="Arial" w:cs="Arial"/>
          <w:sz w:val="22"/>
          <w:szCs w:val="22"/>
        </w:rPr>
        <w:t xml:space="preserve">, auteur de science-fiction et informaticien. Il disait que les choses les plus simples à faire avec nos mains sont les plus difficiles à automatiser. À l'inverse, beaucoup des choses les plus difficiles à faire avec nos mains sont les plus simples à automatiser. C'est la raison pour laquelle nous n'avons pas de robots coiffeurs ou jardiniers mais nous avons des systèmes et des machines capables d'établir des diagnostics médicaux ou de rédiger des documents juridiques. Les technologies les plus récentes, comme </w:t>
      </w:r>
      <w:proofErr w:type="spellStart"/>
      <w:r w:rsidRPr="00DA5E41">
        <w:rPr>
          <w:rFonts w:ascii="Arial" w:hAnsi="Arial" w:cs="Arial"/>
          <w:sz w:val="22"/>
          <w:szCs w:val="22"/>
        </w:rPr>
        <w:t>ChatGPT</w:t>
      </w:r>
      <w:proofErr w:type="spellEnd"/>
      <w:r w:rsidRPr="00DA5E41">
        <w:rPr>
          <w:rFonts w:ascii="Arial" w:hAnsi="Arial" w:cs="Arial"/>
          <w:sz w:val="22"/>
          <w:szCs w:val="22"/>
        </w:rPr>
        <w:t>, sont beaucoup plus menaçantes pour le</w:t>
      </w:r>
      <w:r w:rsidR="00F25A33">
        <w:rPr>
          <w:rFonts w:ascii="Arial" w:hAnsi="Arial" w:cs="Arial"/>
          <w:sz w:val="22"/>
          <w:szCs w:val="22"/>
        </w:rPr>
        <w:t xml:space="preserve">s cols blancs que pour les cols </w:t>
      </w:r>
      <w:r w:rsidRPr="00DA5E41">
        <w:rPr>
          <w:rFonts w:ascii="Arial" w:hAnsi="Arial" w:cs="Arial"/>
          <w:sz w:val="22"/>
          <w:szCs w:val="22"/>
        </w:rPr>
        <w:t>bleus. Et cela renverse une hypothèse de longue date selon laquelle les tâches les plus difficiles à accomplir seront les plus difficile</w:t>
      </w:r>
      <w:r w:rsidR="00660194">
        <w:rPr>
          <w:rFonts w:ascii="Arial" w:hAnsi="Arial" w:cs="Arial"/>
          <w:sz w:val="22"/>
          <w:szCs w:val="22"/>
        </w:rPr>
        <w:t>s à remplacer par des machines.</w:t>
      </w:r>
      <w:r w:rsidR="00EF3822">
        <w:rPr>
          <w:rFonts w:ascii="Arial" w:hAnsi="Arial" w:cs="Arial"/>
          <w:sz w:val="22"/>
          <w:szCs w:val="22"/>
        </w:rPr>
        <w:t> »</w:t>
      </w:r>
    </w:p>
    <w:p w14:paraId="4C24D35B" w14:textId="77777777" w:rsidR="00660194" w:rsidRPr="00DA5E41" w:rsidRDefault="00660194" w:rsidP="003E5000">
      <w:pPr>
        <w:spacing w:before="60"/>
        <w:jc w:val="both"/>
        <w:rPr>
          <w:rFonts w:ascii="Arial" w:hAnsi="Arial" w:cs="Arial"/>
          <w:sz w:val="22"/>
          <w:szCs w:val="22"/>
        </w:rPr>
      </w:pPr>
    </w:p>
    <w:p w14:paraId="7E1A49C4" w14:textId="7F204B77" w:rsidR="00581B8C" w:rsidRPr="00614D35" w:rsidRDefault="00660194" w:rsidP="00660194">
      <w:pPr>
        <w:spacing w:before="60"/>
        <w:jc w:val="right"/>
        <w:rPr>
          <w:rFonts w:ascii="Arial" w:hAnsi="Arial" w:cs="Arial"/>
          <w:i/>
          <w:sz w:val="20"/>
          <w:szCs w:val="20"/>
        </w:rPr>
      </w:pPr>
      <w:r w:rsidRPr="00614D35">
        <w:rPr>
          <w:rFonts w:ascii="Arial" w:hAnsi="Arial" w:cs="Arial"/>
          <w:i/>
          <w:sz w:val="20"/>
          <w:szCs w:val="20"/>
        </w:rPr>
        <w:t>Source : le Figaro, n°</w:t>
      </w:r>
      <w:r w:rsidR="00614D35" w:rsidRPr="00614D35">
        <w:rPr>
          <w:rFonts w:ascii="Arial" w:hAnsi="Arial" w:cs="Arial"/>
          <w:i/>
          <w:sz w:val="20"/>
          <w:szCs w:val="20"/>
        </w:rPr>
        <w:t> </w:t>
      </w:r>
      <w:r w:rsidRPr="00614D35">
        <w:rPr>
          <w:rFonts w:ascii="Arial" w:hAnsi="Arial" w:cs="Arial"/>
          <w:i/>
          <w:sz w:val="20"/>
          <w:szCs w:val="20"/>
        </w:rPr>
        <w:t>24563, p. 21 du 11</w:t>
      </w:r>
      <w:r w:rsidR="0031393E" w:rsidRPr="00614D35">
        <w:rPr>
          <w:rFonts w:ascii="Arial" w:hAnsi="Arial" w:cs="Arial"/>
          <w:i/>
          <w:sz w:val="20"/>
          <w:szCs w:val="20"/>
        </w:rPr>
        <w:t xml:space="preserve"> août </w:t>
      </w:r>
      <w:r w:rsidRPr="00614D35">
        <w:rPr>
          <w:rFonts w:ascii="Arial" w:hAnsi="Arial" w:cs="Arial"/>
          <w:i/>
          <w:sz w:val="20"/>
          <w:szCs w:val="20"/>
        </w:rPr>
        <w:t>2023</w:t>
      </w:r>
      <w:r w:rsidR="00614D35" w:rsidRPr="00614D35">
        <w:rPr>
          <w:rFonts w:ascii="Arial" w:hAnsi="Arial" w:cs="Arial"/>
          <w:i/>
          <w:sz w:val="20"/>
          <w:szCs w:val="20"/>
        </w:rPr>
        <w:t>.</w:t>
      </w:r>
    </w:p>
    <w:p w14:paraId="48543B3C" w14:textId="124A8667" w:rsidR="00D65128" w:rsidRPr="00DA5E41" w:rsidRDefault="00D65128" w:rsidP="003E5000">
      <w:pPr>
        <w:jc w:val="both"/>
        <w:rPr>
          <w:rFonts w:ascii="Arial" w:hAnsi="Arial" w:cs="Arial"/>
          <w:spacing w:val="2"/>
          <w:sz w:val="22"/>
          <w:szCs w:val="22"/>
        </w:rPr>
      </w:pPr>
    </w:p>
    <w:p w14:paraId="163084C9" w14:textId="15E2CC54" w:rsidR="00067710" w:rsidRDefault="00067710" w:rsidP="003E5000">
      <w:pPr>
        <w:pStyle w:val="Titre1"/>
        <w:shd w:val="clear" w:color="auto" w:fill="FFFFFF"/>
        <w:rPr>
          <w:rFonts w:ascii="Arial" w:hAnsi="Arial" w:cs="Arial"/>
          <w:sz w:val="22"/>
          <w:szCs w:val="22"/>
        </w:rPr>
      </w:pPr>
      <w:r w:rsidRPr="00DA5E41">
        <w:rPr>
          <w:rFonts w:ascii="Arial" w:hAnsi="Arial" w:cs="Arial"/>
          <w:sz w:val="22"/>
          <w:szCs w:val="22"/>
        </w:rPr>
        <w:t>Document </w:t>
      </w:r>
      <w:r w:rsidR="00660194">
        <w:rPr>
          <w:rFonts w:ascii="Arial" w:hAnsi="Arial" w:cs="Arial"/>
          <w:sz w:val="22"/>
          <w:szCs w:val="22"/>
        </w:rPr>
        <w:t>6</w:t>
      </w:r>
      <w:r w:rsidR="00655999" w:rsidRPr="00DA5E41">
        <w:rPr>
          <w:rFonts w:ascii="Arial" w:hAnsi="Arial" w:cs="Arial"/>
          <w:sz w:val="22"/>
          <w:szCs w:val="22"/>
        </w:rPr>
        <w:t xml:space="preserve"> </w:t>
      </w:r>
      <w:r w:rsidRPr="00DA5E41">
        <w:rPr>
          <w:rFonts w:ascii="Arial" w:hAnsi="Arial" w:cs="Arial"/>
          <w:sz w:val="22"/>
          <w:szCs w:val="22"/>
        </w:rPr>
        <w:t xml:space="preserve">: </w:t>
      </w:r>
      <w:r w:rsidR="00614D35">
        <w:rPr>
          <w:rFonts w:ascii="Arial" w:hAnsi="Arial" w:cs="Arial"/>
          <w:sz w:val="22"/>
          <w:szCs w:val="22"/>
        </w:rPr>
        <w:t>l</w:t>
      </w:r>
      <w:r w:rsidRPr="00DA5E41">
        <w:rPr>
          <w:rFonts w:ascii="Arial" w:hAnsi="Arial" w:cs="Arial"/>
          <w:sz w:val="22"/>
          <w:szCs w:val="22"/>
        </w:rPr>
        <w:t xml:space="preserve">a </w:t>
      </w:r>
      <w:r w:rsidR="00EF3822">
        <w:rPr>
          <w:rFonts w:ascii="Arial" w:hAnsi="Arial" w:cs="Arial"/>
          <w:sz w:val="22"/>
          <w:szCs w:val="22"/>
        </w:rPr>
        <w:t>C</w:t>
      </w:r>
      <w:r w:rsidRPr="00DA5E41">
        <w:rPr>
          <w:rFonts w:ascii="Arial" w:hAnsi="Arial" w:cs="Arial"/>
          <w:sz w:val="22"/>
          <w:szCs w:val="22"/>
        </w:rPr>
        <w:t xml:space="preserve">ommission </w:t>
      </w:r>
      <w:r w:rsidR="00EF3822">
        <w:rPr>
          <w:rFonts w:ascii="Arial" w:hAnsi="Arial" w:cs="Arial"/>
          <w:sz w:val="22"/>
          <w:szCs w:val="22"/>
        </w:rPr>
        <w:t xml:space="preserve">européenne </w:t>
      </w:r>
      <w:r w:rsidRPr="00DA5E41">
        <w:rPr>
          <w:rFonts w:ascii="Arial" w:hAnsi="Arial" w:cs="Arial"/>
          <w:sz w:val="22"/>
          <w:szCs w:val="22"/>
        </w:rPr>
        <w:t>ouvre une enquête sur les subventions aux voitures électriques originaires de Chine</w:t>
      </w:r>
      <w:r w:rsidR="00614D35">
        <w:rPr>
          <w:rFonts w:ascii="Arial" w:hAnsi="Arial" w:cs="Arial"/>
          <w:sz w:val="22"/>
          <w:szCs w:val="22"/>
        </w:rPr>
        <w:t>.</w:t>
      </w:r>
    </w:p>
    <w:p w14:paraId="0B3A4CE0" w14:textId="77777777" w:rsidR="00660194" w:rsidRPr="00660194" w:rsidRDefault="00660194" w:rsidP="00660194">
      <w:pPr>
        <w:rPr>
          <w:lang w:eastAsia="fr-FR"/>
        </w:rPr>
      </w:pPr>
    </w:p>
    <w:p w14:paraId="5E62D70E" w14:textId="77777777" w:rsidR="00067710" w:rsidRPr="00DA5E41" w:rsidRDefault="00067710" w:rsidP="003E5000">
      <w:pPr>
        <w:pStyle w:val="NormalWeb"/>
        <w:spacing w:before="0" w:beforeAutospacing="0"/>
        <w:jc w:val="both"/>
        <w:rPr>
          <w:rFonts w:ascii="Arial" w:hAnsi="Arial" w:cs="Arial"/>
          <w:sz w:val="22"/>
          <w:szCs w:val="22"/>
        </w:rPr>
      </w:pPr>
      <w:r w:rsidRPr="00DA5E41">
        <w:rPr>
          <w:rFonts w:ascii="Arial" w:hAnsi="Arial" w:cs="Arial"/>
          <w:sz w:val="22"/>
          <w:szCs w:val="22"/>
        </w:rPr>
        <w:t>La Commission européenne a officiellement ouvert aujourd’hui une enquête antisubventions sur les importations de véhicules électriques à batterie (VEB) en provenance de Chine. L’enquête déterminera tout d’abord si les chaînes de valeur des VEB produites en Chine bénéficient de subventions illégales et si ces subventions causent ou menacent de causer un préjudice économique aux constructeurs de l’UE. Si c’était le cas, l’enquête examinera l’impact probable des mesures sur les importateurs, les utilisateurs et les consommateurs de véhicules électriques à batterie dans l’UE.</w:t>
      </w:r>
    </w:p>
    <w:p w14:paraId="10E10B3B" w14:textId="77777777" w:rsidR="00067710" w:rsidRPr="00DA5E41" w:rsidRDefault="00067710" w:rsidP="003E5000">
      <w:pPr>
        <w:pStyle w:val="NormalWeb"/>
        <w:jc w:val="both"/>
        <w:rPr>
          <w:rFonts w:ascii="Arial" w:hAnsi="Arial" w:cs="Arial"/>
          <w:sz w:val="22"/>
          <w:szCs w:val="22"/>
        </w:rPr>
      </w:pPr>
      <w:r w:rsidRPr="00DA5E41">
        <w:rPr>
          <w:rFonts w:ascii="Arial" w:hAnsi="Arial" w:cs="Arial"/>
          <w:sz w:val="22"/>
          <w:szCs w:val="22"/>
        </w:rPr>
        <w:t>Sur la base des conclusions de l’enquête, la Commission déterminera s’il est dans l’intérêt de l’UE de remédier aux effets des pratiques commerciales déloyales constatées en instituant des droits antisubventions sur les importations de véhicules électriques à batterie en provenance de Chine.</w:t>
      </w:r>
    </w:p>
    <w:p w14:paraId="2478936D" w14:textId="77777777" w:rsidR="00067710" w:rsidRPr="00660194" w:rsidRDefault="00067710" w:rsidP="003E5000">
      <w:pPr>
        <w:pStyle w:val="NormalWeb"/>
        <w:jc w:val="both"/>
        <w:rPr>
          <w:rFonts w:ascii="Arial" w:hAnsi="Arial" w:cs="Arial"/>
          <w:sz w:val="22"/>
          <w:szCs w:val="22"/>
        </w:rPr>
      </w:pPr>
      <w:r w:rsidRPr="00DA5E41">
        <w:rPr>
          <w:rFonts w:ascii="Arial" w:hAnsi="Arial" w:cs="Arial"/>
          <w:sz w:val="22"/>
          <w:szCs w:val="22"/>
        </w:rPr>
        <w:t xml:space="preserve">L’enquête, annoncée à Strasbourg par la présidente de la Commission européenne, </w:t>
      </w:r>
      <w:r w:rsidRPr="00660194">
        <w:rPr>
          <w:rFonts w:ascii="Arial" w:hAnsi="Arial" w:cs="Arial"/>
          <w:sz w:val="22"/>
          <w:szCs w:val="22"/>
        </w:rPr>
        <w:t>Ursula </w:t>
      </w:r>
      <w:r w:rsidRPr="00660194">
        <w:rPr>
          <w:rStyle w:val="lev"/>
          <w:rFonts w:ascii="Arial" w:hAnsi="Arial" w:cs="Arial"/>
          <w:b w:val="0"/>
          <w:sz w:val="22"/>
          <w:szCs w:val="22"/>
        </w:rPr>
        <w:t xml:space="preserve">von der </w:t>
      </w:r>
      <w:proofErr w:type="spellStart"/>
      <w:r w:rsidRPr="00660194">
        <w:rPr>
          <w:rStyle w:val="lev"/>
          <w:rFonts w:ascii="Arial" w:hAnsi="Arial" w:cs="Arial"/>
          <w:b w:val="0"/>
          <w:sz w:val="22"/>
          <w:szCs w:val="22"/>
        </w:rPr>
        <w:t>Leyen</w:t>
      </w:r>
      <w:proofErr w:type="spellEnd"/>
      <w:r w:rsidRPr="00660194">
        <w:rPr>
          <w:rStyle w:val="lev"/>
          <w:rFonts w:ascii="Arial" w:hAnsi="Arial" w:cs="Arial"/>
          <w:sz w:val="22"/>
          <w:szCs w:val="22"/>
        </w:rPr>
        <w:t>,</w:t>
      </w:r>
      <w:r w:rsidRPr="00660194">
        <w:rPr>
          <w:rFonts w:ascii="Arial" w:hAnsi="Arial" w:cs="Arial"/>
          <w:sz w:val="22"/>
          <w:szCs w:val="22"/>
        </w:rPr>
        <w:t> le 13 septembre dernier lors de son discours sur l’état de l’Union européenne, suivra des procédures juridiques strictes, conformes aux règles de l’UE et de l’OMC, permettant à toutes les parties concernées, y compris le gouvernement chinois et les entreprises/exportateurs, de présenter leurs observations, éléments de preuve et arguments.</w:t>
      </w:r>
    </w:p>
    <w:p w14:paraId="40BC90E4" w14:textId="19B87403" w:rsidR="00067710" w:rsidRPr="00DA5E41" w:rsidRDefault="00067710" w:rsidP="003E5000">
      <w:pPr>
        <w:pStyle w:val="NormalWeb"/>
        <w:jc w:val="both"/>
        <w:rPr>
          <w:rFonts w:ascii="Arial" w:hAnsi="Arial" w:cs="Arial"/>
          <w:sz w:val="22"/>
          <w:szCs w:val="22"/>
        </w:rPr>
      </w:pPr>
      <w:r w:rsidRPr="00660194">
        <w:rPr>
          <w:rFonts w:ascii="Arial" w:hAnsi="Arial" w:cs="Arial"/>
          <w:sz w:val="22"/>
          <w:szCs w:val="22"/>
        </w:rPr>
        <w:lastRenderedPageBreak/>
        <w:t>Ursula </w:t>
      </w:r>
      <w:r w:rsidRPr="00660194">
        <w:rPr>
          <w:rStyle w:val="lev"/>
          <w:rFonts w:ascii="Arial" w:hAnsi="Arial" w:cs="Arial"/>
          <w:b w:val="0"/>
          <w:sz w:val="22"/>
          <w:szCs w:val="22"/>
        </w:rPr>
        <w:t xml:space="preserve">von der </w:t>
      </w:r>
      <w:proofErr w:type="spellStart"/>
      <w:r w:rsidRPr="00660194">
        <w:rPr>
          <w:rStyle w:val="lev"/>
          <w:rFonts w:ascii="Arial" w:hAnsi="Arial" w:cs="Arial"/>
          <w:b w:val="0"/>
          <w:sz w:val="22"/>
          <w:szCs w:val="22"/>
        </w:rPr>
        <w:t>Leyen</w:t>
      </w:r>
      <w:proofErr w:type="spellEnd"/>
      <w:r w:rsidR="00EF3822">
        <w:rPr>
          <w:rFonts w:ascii="Arial" w:hAnsi="Arial" w:cs="Arial"/>
          <w:sz w:val="22"/>
          <w:szCs w:val="22"/>
        </w:rPr>
        <w:t xml:space="preserve"> a déclaré : </w:t>
      </w:r>
      <w:r w:rsidR="00EF3822">
        <w:rPr>
          <w:rStyle w:val="Accentuation"/>
          <w:rFonts w:ascii="Arial" w:hAnsi="Arial" w:cs="Arial"/>
          <w:sz w:val="22"/>
          <w:szCs w:val="22"/>
        </w:rPr>
        <w:t>« </w:t>
      </w:r>
      <w:r w:rsidRPr="00660194">
        <w:rPr>
          <w:rStyle w:val="Accentuation"/>
          <w:rFonts w:ascii="Arial" w:hAnsi="Arial" w:cs="Arial"/>
          <w:sz w:val="22"/>
          <w:szCs w:val="22"/>
        </w:rPr>
        <w:t>Le secteur des véhicules électriques présente</w:t>
      </w:r>
      <w:r w:rsidRPr="00DA5E41">
        <w:rPr>
          <w:rStyle w:val="Accentuation"/>
          <w:rFonts w:ascii="Arial" w:hAnsi="Arial" w:cs="Arial"/>
          <w:sz w:val="22"/>
          <w:szCs w:val="22"/>
        </w:rPr>
        <w:t xml:space="preserve"> un énorme potentiel pour la compétitivité future de l’Europe et son leadership dans l’industrie verte. Les constructeurs automobiles de l’UE et les secteurs connexes investissent et innovent déjà pour exploiter pleinement ce potentiel. Chaque fois que nous constaterons que leurs efforts sont entravés par des distorsions du marché et une concurrence déloyale, nous agirons de manière décisive. Et nous le ferons dans le plein respect de nos obligations européennes et internationales - parce que l'Europe respecte les règles, à l'intérieur de ses frontières et au niveau mondial. Cette enquête sera approfondie, équ</w:t>
      </w:r>
      <w:r w:rsidR="00EF3822">
        <w:rPr>
          <w:rStyle w:val="Accentuation"/>
          <w:rFonts w:ascii="Arial" w:hAnsi="Arial" w:cs="Arial"/>
          <w:sz w:val="22"/>
          <w:szCs w:val="22"/>
        </w:rPr>
        <w:t>itable et fondée sur des faits. </w:t>
      </w:r>
      <w:r w:rsidRPr="00DA5E41">
        <w:rPr>
          <w:rStyle w:val="Accentuation"/>
          <w:rFonts w:ascii="Arial" w:hAnsi="Arial" w:cs="Arial"/>
          <w:sz w:val="22"/>
          <w:szCs w:val="22"/>
        </w:rPr>
        <w:t>»</w:t>
      </w:r>
    </w:p>
    <w:p w14:paraId="1D0F61EF" w14:textId="76271B3D" w:rsidR="00067710" w:rsidRDefault="00067710" w:rsidP="003E5000">
      <w:pPr>
        <w:pStyle w:val="NormalWeb"/>
        <w:jc w:val="both"/>
        <w:rPr>
          <w:rStyle w:val="Accentuation"/>
          <w:rFonts w:ascii="Arial" w:hAnsi="Arial" w:cs="Arial"/>
          <w:sz w:val="22"/>
          <w:szCs w:val="22"/>
        </w:rPr>
      </w:pPr>
      <w:proofErr w:type="spellStart"/>
      <w:r w:rsidRPr="00DA5E41">
        <w:rPr>
          <w:rFonts w:ascii="Arial" w:hAnsi="Arial" w:cs="Arial"/>
          <w:sz w:val="22"/>
          <w:szCs w:val="22"/>
        </w:rPr>
        <w:t>Valdis</w:t>
      </w:r>
      <w:proofErr w:type="spellEnd"/>
      <w:r w:rsidRPr="00DA5E41">
        <w:rPr>
          <w:rFonts w:ascii="Arial" w:hAnsi="Arial" w:cs="Arial"/>
          <w:sz w:val="22"/>
          <w:szCs w:val="22"/>
        </w:rPr>
        <w:t> </w:t>
      </w:r>
      <w:proofErr w:type="spellStart"/>
      <w:r w:rsidRPr="00660194">
        <w:rPr>
          <w:rStyle w:val="lev"/>
          <w:rFonts w:ascii="Arial" w:hAnsi="Arial" w:cs="Arial"/>
          <w:b w:val="0"/>
          <w:sz w:val="22"/>
          <w:szCs w:val="22"/>
        </w:rPr>
        <w:t>Dombrovskis</w:t>
      </w:r>
      <w:proofErr w:type="spellEnd"/>
      <w:r w:rsidRPr="00DA5E41">
        <w:rPr>
          <w:rFonts w:ascii="Arial" w:hAnsi="Arial" w:cs="Arial"/>
          <w:sz w:val="22"/>
          <w:szCs w:val="22"/>
        </w:rPr>
        <w:t>, vice-président exécutif et commi</w:t>
      </w:r>
      <w:r w:rsidR="00EF3822">
        <w:rPr>
          <w:rFonts w:ascii="Arial" w:hAnsi="Arial" w:cs="Arial"/>
          <w:sz w:val="22"/>
          <w:szCs w:val="22"/>
        </w:rPr>
        <w:t xml:space="preserve">ssaire au commerce, a déclaré : </w:t>
      </w:r>
      <w:r w:rsidR="00EF3822">
        <w:rPr>
          <w:rStyle w:val="Accentuation"/>
          <w:rFonts w:ascii="Arial" w:hAnsi="Arial" w:cs="Arial"/>
          <w:sz w:val="22"/>
          <w:szCs w:val="22"/>
        </w:rPr>
        <w:t>« </w:t>
      </w:r>
      <w:r w:rsidRPr="00DA5E41">
        <w:rPr>
          <w:rStyle w:val="Accentuation"/>
          <w:rFonts w:ascii="Arial" w:hAnsi="Arial" w:cs="Arial"/>
          <w:sz w:val="22"/>
          <w:szCs w:val="22"/>
        </w:rPr>
        <w:t>Les véhicules à batterie électrique sont essentiels à la transition écologique et au respect de nos engagements internationaux en matière de réduction des émissions de CO2. C’est pourquoi nous avons toujours salué la concurrence mondiale dans ce secteur, car elle apporte de l’innovation et un plus grand choix pour les consommateurs. Mais la concurrence doit être loyale. Les importations doivent être soumises aux mêmes règles de concurrence que celles qui régissent notre propre industrie. L’équité est également le mot d’ordre de cette enquête : nous consulterons toutes les parties concernées et respecterons rigoureusement les règles nationales et internationales. Nous espérons que toutes les parties concernées coop</w:t>
      </w:r>
      <w:r w:rsidR="00656337">
        <w:rPr>
          <w:rStyle w:val="Accentuation"/>
          <w:rFonts w:ascii="Arial" w:hAnsi="Arial" w:cs="Arial"/>
          <w:sz w:val="22"/>
          <w:szCs w:val="22"/>
        </w:rPr>
        <w:t>é</w:t>
      </w:r>
      <w:r w:rsidRPr="00DA5E41">
        <w:rPr>
          <w:rStyle w:val="Accentuation"/>
          <w:rFonts w:ascii="Arial" w:hAnsi="Arial" w:cs="Arial"/>
          <w:sz w:val="22"/>
          <w:szCs w:val="22"/>
        </w:rPr>
        <w:t>reront pleinement. Le résultat de l’enquête sera fondé sur des faits. »</w:t>
      </w:r>
    </w:p>
    <w:p w14:paraId="197CE5A9" w14:textId="72A5D406" w:rsidR="00660194" w:rsidRPr="00EF3822" w:rsidRDefault="00660194" w:rsidP="00660194">
      <w:pPr>
        <w:pStyle w:val="NormalWeb"/>
        <w:jc w:val="right"/>
        <w:rPr>
          <w:rFonts w:ascii="Arial" w:hAnsi="Arial" w:cs="Arial"/>
        </w:rPr>
      </w:pPr>
      <w:r w:rsidRPr="00EF3822">
        <w:rPr>
          <w:rStyle w:val="Accentuation"/>
          <w:rFonts w:ascii="Arial" w:hAnsi="Arial" w:cs="Arial"/>
        </w:rPr>
        <w:t xml:space="preserve">Source : </w:t>
      </w:r>
      <w:r w:rsidR="0031393E" w:rsidRPr="00EF3822">
        <w:rPr>
          <w:rStyle w:val="Accentuation"/>
          <w:rFonts w:ascii="Arial" w:hAnsi="Arial" w:cs="Arial"/>
          <w:iCs w:val="0"/>
        </w:rPr>
        <w:t>europa.eu, 4 octobre 2023</w:t>
      </w:r>
      <w:r w:rsidR="00EF3822" w:rsidRPr="00EF3822">
        <w:rPr>
          <w:rStyle w:val="Accentuation"/>
          <w:rFonts w:ascii="Arial" w:hAnsi="Arial" w:cs="Arial"/>
          <w:iCs w:val="0"/>
        </w:rPr>
        <w:t>.</w:t>
      </w:r>
    </w:p>
    <w:p w14:paraId="68FFCA89" w14:textId="3472D10C" w:rsidR="00264021" w:rsidRPr="00660194" w:rsidRDefault="00660194" w:rsidP="003E5000">
      <w:pPr>
        <w:spacing w:before="240"/>
        <w:jc w:val="both"/>
        <w:rPr>
          <w:rFonts w:ascii="Arial" w:eastAsia="Times New Roman" w:hAnsi="Arial" w:cs="Arial"/>
          <w:sz w:val="22"/>
          <w:szCs w:val="22"/>
          <w:lang w:eastAsia="fr-FR"/>
        </w:rPr>
      </w:pPr>
      <w:r w:rsidRPr="00660194">
        <w:rPr>
          <w:rFonts w:ascii="Arial" w:eastAsia="Times New Roman" w:hAnsi="Arial" w:cs="Arial"/>
          <w:b/>
          <w:bCs/>
          <w:kern w:val="36"/>
          <w:sz w:val="22"/>
          <w:szCs w:val="22"/>
          <w:lang w:eastAsia="fr-FR"/>
        </w:rPr>
        <w:t>Document 7</w:t>
      </w:r>
      <w:r>
        <w:rPr>
          <w:rFonts w:ascii="Arial" w:eastAsia="Times New Roman" w:hAnsi="Arial" w:cs="Arial"/>
          <w:b/>
          <w:bCs/>
          <w:kern w:val="36"/>
          <w:sz w:val="22"/>
          <w:szCs w:val="22"/>
          <w:lang w:eastAsia="fr-FR"/>
        </w:rPr>
        <w:t xml:space="preserve"> : </w:t>
      </w:r>
      <w:r w:rsidR="00EF3822">
        <w:rPr>
          <w:rFonts w:ascii="Arial" w:eastAsia="Times New Roman" w:hAnsi="Arial" w:cs="Arial"/>
          <w:b/>
          <w:bCs/>
          <w:kern w:val="36"/>
          <w:sz w:val="22"/>
          <w:szCs w:val="22"/>
          <w:lang w:eastAsia="fr-FR"/>
        </w:rPr>
        <w:t>v</w:t>
      </w:r>
      <w:r>
        <w:rPr>
          <w:rFonts w:ascii="Arial" w:eastAsia="Times New Roman" w:hAnsi="Arial" w:cs="Arial"/>
          <w:b/>
          <w:bCs/>
          <w:kern w:val="36"/>
          <w:sz w:val="22"/>
          <w:szCs w:val="22"/>
          <w:lang w:eastAsia="fr-FR"/>
        </w:rPr>
        <w:t>éhicules électriques chinois et tentations protectionnistes </w:t>
      </w:r>
      <w:r w:rsidR="00357AC5">
        <w:rPr>
          <w:rFonts w:ascii="Arial" w:eastAsia="Times New Roman" w:hAnsi="Arial" w:cs="Arial"/>
          <w:b/>
          <w:bCs/>
          <w:kern w:val="36"/>
          <w:sz w:val="22"/>
          <w:szCs w:val="22"/>
          <w:lang w:eastAsia="fr-FR"/>
        </w:rPr>
        <w:t>- </w:t>
      </w:r>
      <w:r>
        <w:rPr>
          <w:rFonts w:ascii="Arial" w:eastAsia="Times New Roman" w:hAnsi="Arial" w:cs="Arial"/>
          <w:b/>
          <w:bCs/>
          <w:kern w:val="36"/>
          <w:sz w:val="22"/>
          <w:szCs w:val="22"/>
          <w:lang w:eastAsia="fr-FR"/>
        </w:rPr>
        <w:t>l’Europe se trompe-t-elle de méthode ?</w:t>
      </w:r>
    </w:p>
    <w:p w14:paraId="3809CDBA" w14:textId="77777777" w:rsidR="00264021" w:rsidRPr="00DA5E41" w:rsidRDefault="00264021" w:rsidP="003E5000">
      <w:pPr>
        <w:spacing w:before="240"/>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L’Union européenne pourrait imposer de nouveaux droits de douane sur les importations de véhicules électriques chinois mais risque d'en subir les conséquences.</w:t>
      </w:r>
    </w:p>
    <w:p w14:paraId="6B2617E2" w14:textId="77777777" w:rsidR="00264021" w:rsidRPr="00DA5E41" w:rsidRDefault="00264021" w:rsidP="003E5000">
      <w:pPr>
        <w:jc w:val="both"/>
        <w:rPr>
          <w:rFonts w:ascii="Arial" w:eastAsia="Times New Roman" w:hAnsi="Arial" w:cs="Arial"/>
          <w:sz w:val="22"/>
          <w:szCs w:val="22"/>
          <w:lang w:eastAsia="fr-FR"/>
        </w:rPr>
      </w:pPr>
    </w:p>
    <w:p w14:paraId="2F6F2599" w14:textId="3FDD172F" w:rsidR="00264021" w:rsidRDefault="00264021" w:rsidP="003E5000">
      <w:pPr>
        <w:shd w:val="clear" w:color="auto" w:fill="FFFFFF"/>
        <w:jc w:val="both"/>
        <w:rPr>
          <w:rFonts w:ascii="Arial" w:eastAsia="Times New Roman" w:hAnsi="Arial" w:cs="Arial"/>
          <w:b/>
          <w:bCs/>
          <w:sz w:val="22"/>
          <w:szCs w:val="22"/>
          <w:lang w:eastAsia="fr-FR"/>
        </w:rPr>
      </w:pPr>
      <w:r w:rsidRPr="00DA5E41">
        <w:rPr>
          <w:rFonts w:ascii="Arial" w:eastAsia="Times New Roman" w:hAnsi="Arial" w:cs="Arial"/>
          <w:b/>
          <w:bCs/>
          <w:sz w:val="22"/>
          <w:szCs w:val="22"/>
          <w:lang w:eastAsia="fr-FR"/>
        </w:rPr>
        <w:t>La Chine a eu l’intelligence de subventionner la production de batteries et pas les voitures. Les tentations protectionnistes montrent que cela n’a jamais marché… Est-ce que le protectionnisme est une erreur ?</w:t>
      </w:r>
    </w:p>
    <w:p w14:paraId="1FCF3FD7" w14:textId="77777777" w:rsidR="00660194" w:rsidRPr="00DA5E41" w:rsidRDefault="00660194" w:rsidP="003E5000">
      <w:pPr>
        <w:shd w:val="clear" w:color="auto" w:fill="FFFFFF"/>
        <w:jc w:val="both"/>
        <w:rPr>
          <w:rFonts w:ascii="Arial" w:eastAsia="Times New Roman" w:hAnsi="Arial" w:cs="Arial"/>
          <w:sz w:val="22"/>
          <w:szCs w:val="22"/>
          <w:lang w:eastAsia="fr-FR"/>
        </w:rPr>
      </w:pPr>
    </w:p>
    <w:p w14:paraId="56023905" w14:textId="7A1A3308" w:rsidR="00264021" w:rsidRPr="00DA5E41" w:rsidRDefault="00264021" w:rsidP="003E5000">
      <w:pPr>
        <w:shd w:val="clear" w:color="auto" w:fill="FFFFFF"/>
        <w:jc w:val="both"/>
        <w:rPr>
          <w:rFonts w:ascii="Arial" w:eastAsia="Times New Roman" w:hAnsi="Arial" w:cs="Arial"/>
          <w:sz w:val="22"/>
          <w:szCs w:val="22"/>
          <w:lang w:eastAsia="fr-FR"/>
        </w:rPr>
      </w:pPr>
      <w:r w:rsidRPr="00DA5E41">
        <w:rPr>
          <w:rFonts w:ascii="Arial" w:eastAsia="Times New Roman" w:hAnsi="Arial" w:cs="Arial"/>
          <w:b/>
          <w:bCs/>
          <w:sz w:val="22"/>
          <w:szCs w:val="22"/>
          <w:lang w:eastAsia="fr-FR"/>
        </w:rPr>
        <w:t>Philippe Crevel</w:t>
      </w:r>
      <w:r w:rsidR="00660194">
        <w:rPr>
          <w:rFonts w:ascii="Arial" w:eastAsia="Times New Roman" w:hAnsi="Arial" w:cs="Arial"/>
          <w:b/>
          <w:bCs/>
          <w:sz w:val="22"/>
          <w:szCs w:val="22"/>
          <w:lang w:eastAsia="fr-FR"/>
        </w:rPr>
        <w:t xml:space="preserve"> (économiste, directeur du Cercle de l’Epargne)</w:t>
      </w:r>
      <w:r w:rsidRPr="00DA5E41">
        <w:rPr>
          <w:rFonts w:ascii="Arial" w:eastAsia="Times New Roman" w:hAnsi="Arial" w:cs="Arial"/>
          <w:b/>
          <w:bCs/>
          <w:sz w:val="22"/>
          <w:szCs w:val="22"/>
          <w:lang w:eastAsia="fr-FR"/>
        </w:rPr>
        <w:t xml:space="preserve"> :</w:t>
      </w:r>
      <w:r w:rsidRPr="00DA5E41">
        <w:rPr>
          <w:rFonts w:ascii="Arial" w:eastAsia="Times New Roman" w:hAnsi="Arial" w:cs="Arial"/>
          <w:sz w:val="22"/>
          <w:szCs w:val="22"/>
          <w:lang w:eastAsia="fr-FR"/>
        </w:rPr>
        <w:t xml:space="preserve"> </w:t>
      </w:r>
      <w:r w:rsidR="00EF3822">
        <w:rPr>
          <w:rFonts w:ascii="Arial" w:eastAsia="Times New Roman" w:hAnsi="Arial" w:cs="Arial"/>
          <w:sz w:val="22"/>
          <w:szCs w:val="22"/>
          <w:lang w:eastAsia="fr-FR"/>
        </w:rPr>
        <w:t>l</w:t>
      </w:r>
      <w:r w:rsidRPr="00DA5E41">
        <w:rPr>
          <w:rFonts w:ascii="Arial" w:eastAsia="Times New Roman" w:hAnsi="Arial" w:cs="Arial"/>
          <w:sz w:val="22"/>
          <w:szCs w:val="22"/>
          <w:lang w:eastAsia="fr-FR"/>
        </w:rPr>
        <w:t>es exemples passés montrent que bien souvent avec le protectionnisme, le résultat inverse de ce qui était souhaité se produit. Dans l’histoire récente, l’automobile a souvent fait l’obj</w:t>
      </w:r>
      <w:r w:rsidR="00EF3822">
        <w:rPr>
          <w:rFonts w:ascii="Arial" w:eastAsia="Times New Roman" w:hAnsi="Arial" w:cs="Arial"/>
          <w:sz w:val="22"/>
          <w:szCs w:val="22"/>
          <w:lang w:eastAsia="fr-FR"/>
        </w:rPr>
        <w:t>et de mesures protectionnistes. </w:t>
      </w:r>
      <w:r w:rsidRPr="00DA5E41">
        <w:rPr>
          <w:rFonts w:ascii="Arial" w:eastAsia="Times New Roman" w:hAnsi="Arial" w:cs="Arial"/>
          <w:sz w:val="22"/>
          <w:szCs w:val="22"/>
          <w:lang w:eastAsia="fr-FR"/>
        </w:rPr>
        <w:t xml:space="preserve">Aux </w:t>
      </w:r>
      <w:r w:rsidR="00EF3822">
        <w:rPr>
          <w:rFonts w:ascii="Arial" w:eastAsia="Times New Roman" w:hAnsi="Arial" w:cs="Arial"/>
          <w:sz w:val="22"/>
          <w:szCs w:val="22"/>
          <w:lang w:eastAsia="fr-FR"/>
        </w:rPr>
        <w:t xml:space="preserve">         É</w:t>
      </w:r>
      <w:r w:rsidRPr="00DA5E41">
        <w:rPr>
          <w:rFonts w:ascii="Arial" w:eastAsia="Times New Roman" w:hAnsi="Arial" w:cs="Arial"/>
          <w:sz w:val="22"/>
          <w:szCs w:val="22"/>
          <w:lang w:eastAsia="fr-FR"/>
        </w:rPr>
        <w:t>tats-Unis, sous Jimmy Carter entre 1976 et 1980, des mesures visant à interdire l’usage d’acier japonais par les constructeurs automobiles américains ont été instaurées. Finalement, les voitures américaines étaient de moins bonne qualité et plus chères que les voitures étrangères. Cela a affaibli durablement le secteur automobile américain.</w:t>
      </w:r>
    </w:p>
    <w:p w14:paraId="2E5257DF" w14:textId="77777777" w:rsidR="00264021" w:rsidRPr="00DA5E41" w:rsidRDefault="00264021" w:rsidP="003E5000">
      <w:pPr>
        <w:shd w:val="clear" w:color="auto" w:fill="FFFFFF"/>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L’Europe et la France ont adopté des mesures contre les voitures japonaises. Dans les années 80, les voitures japonaises ne pouvaient pas représenter plus de 3 % des ventes du marché intérieur. Cela n’a pas empêché les importations de voitures. Lorsqu’il a fallu sortir de ces mesures protectionnistes, les Japonais étaient plus forts que les Européens.</w:t>
      </w:r>
    </w:p>
    <w:p w14:paraId="2801E4CC" w14:textId="39A86A93" w:rsidR="00264021" w:rsidRDefault="00264021" w:rsidP="003E5000">
      <w:pPr>
        <w:shd w:val="clear" w:color="auto" w:fill="FFFFFF"/>
        <w:jc w:val="both"/>
        <w:rPr>
          <w:rFonts w:ascii="Arial" w:eastAsia="Times New Roman" w:hAnsi="Arial" w:cs="Arial"/>
          <w:sz w:val="22"/>
          <w:szCs w:val="22"/>
          <w:lang w:eastAsia="fr-FR"/>
        </w:rPr>
      </w:pPr>
      <w:r w:rsidRPr="00DA5E41">
        <w:rPr>
          <w:rFonts w:ascii="Arial" w:eastAsia="Times New Roman" w:hAnsi="Arial" w:cs="Arial"/>
          <w:sz w:val="22"/>
          <w:szCs w:val="22"/>
          <w:lang w:eastAsia="fr-FR"/>
        </w:rPr>
        <w:t>Aujourd’hui, le protectionnisme concerne toujours en premier lieu l’automobile avec l’idée de taxer les voitures chinoises en mettant des droits de douane plus élevés. La question des batteries constitue le centre des valeurs des voitures. L’Europe a encore besoin des batteries chinoises et des terres rares pour faire des batteries. Les mesures de rétorsion vont faire très mal à l’Europe. La Chine a d’autres marchés que l’Europe via les pays émergents. L’Europe va être pénalisée à l’exportation en essayant de protéger son marché intérieur, à cause des mesures de rétorsion. Le coût de fabrication des voitures européennes risque d’être plus élevé. Le protectionnisme signifie bien souvent que les coûts de production seront plus élevés. Cela protège l’emploi pendant un temps. Mais sur le moyen et le long terme, cela n’est pas vrai. Pour revenir à l’exemple américain des années 80, le secteur automobile américain a perdu des emplois après les mesures concernant l’acier alors que l’objectif inverse était évidemment recherché.</w:t>
      </w:r>
      <w:r w:rsidR="00D352DE">
        <w:rPr>
          <w:rFonts w:ascii="Arial" w:eastAsia="Times New Roman" w:hAnsi="Arial" w:cs="Arial"/>
          <w:sz w:val="22"/>
          <w:szCs w:val="22"/>
          <w:lang w:eastAsia="fr-FR"/>
        </w:rPr>
        <w:t xml:space="preserve"> (…)</w:t>
      </w:r>
    </w:p>
    <w:p w14:paraId="7519465E" w14:textId="77777777" w:rsidR="00660194" w:rsidRPr="00DA5E41" w:rsidRDefault="00660194" w:rsidP="003E5000">
      <w:pPr>
        <w:shd w:val="clear" w:color="auto" w:fill="FFFFFF"/>
        <w:jc w:val="both"/>
        <w:rPr>
          <w:rFonts w:ascii="Arial" w:eastAsia="Times New Roman" w:hAnsi="Arial" w:cs="Arial"/>
          <w:sz w:val="22"/>
          <w:szCs w:val="22"/>
          <w:lang w:eastAsia="fr-FR"/>
        </w:rPr>
      </w:pPr>
    </w:p>
    <w:p w14:paraId="0FD9524F" w14:textId="27035751" w:rsidR="00660194" w:rsidRPr="00EF3822" w:rsidRDefault="00660194" w:rsidP="00660194">
      <w:pPr>
        <w:shd w:val="clear" w:color="auto" w:fill="FFFFFF"/>
        <w:jc w:val="right"/>
        <w:rPr>
          <w:rFonts w:ascii="Arial" w:eastAsia="Times New Roman" w:hAnsi="Arial" w:cs="Arial"/>
          <w:i/>
          <w:sz w:val="20"/>
          <w:szCs w:val="20"/>
          <w:lang w:eastAsia="fr-FR"/>
        </w:rPr>
      </w:pPr>
      <w:r w:rsidRPr="00EF3822">
        <w:rPr>
          <w:rFonts w:ascii="Arial" w:eastAsia="Times New Roman" w:hAnsi="Arial" w:cs="Arial"/>
          <w:i/>
          <w:sz w:val="20"/>
          <w:szCs w:val="20"/>
          <w:lang w:eastAsia="fr-FR"/>
        </w:rPr>
        <w:t>Source : Altlantico.fr, 16 septembre 2023</w:t>
      </w:r>
      <w:r w:rsidR="00EF3822" w:rsidRPr="00EF3822">
        <w:rPr>
          <w:rFonts w:ascii="Arial" w:eastAsia="Times New Roman" w:hAnsi="Arial" w:cs="Arial"/>
          <w:i/>
          <w:sz w:val="20"/>
          <w:szCs w:val="20"/>
          <w:lang w:eastAsia="fr-FR"/>
        </w:rPr>
        <w:t>.</w:t>
      </w:r>
    </w:p>
    <w:p w14:paraId="1F7741E1" w14:textId="77777777" w:rsidR="00D352DE" w:rsidRDefault="00D352DE" w:rsidP="00660194">
      <w:pPr>
        <w:shd w:val="clear" w:color="auto" w:fill="FFFFFF"/>
        <w:jc w:val="right"/>
        <w:rPr>
          <w:rFonts w:ascii="Arial" w:eastAsia="Times New Roman" w:hAnsi="Arial" w:cs="Arial"/>
          <w:i/>
          <w:sz w:val="22"/>
          <w:szCs w:val="22"/>
          <w:lang w:eastAsia="fr-FR"/>
        </w:rPr>
      </w:pPr>
    </w:p>
    <w:p w14:paraId="1E338EFD" w14:textId="77777777" w:rsidR="00D352DE" w:rsidRPr="00660194" w:rsidRDefault="00D352DE" w:rsidP="00660194">
      <w:pPr>
        <w:shd w:val="clear" w:color="auto" w:fill="FFFFFF"/>
        <w:jc w:val="right"/>
        <w:rPr>
          <w:rFonts w:ascii="Arial" w:eastAsia="Times New Roman" w:hAnsi="Arial" w:cs="Arial"/>
          <w:i/>
          <w:sz w:val="22"/>
          <w:szCs w:val="22"/>
          <w:lang w:eastAsia="fr-FR"/>
        </w:rPr>
      </w:pPr>
    </w:p>
    <w:p w14:paraId="230B36A8" w14:textId="4A6822B5" w:rsidR="00067710" w:rsidRDefault="00067710" w:rsidP="003E5000">
      <w:pPr>
        <w:pStyle w:val="Titre1"/>
        <w:shd w:val="clear" w:color="auto" w:fill="FFFFFF"/>
        <w:rPr>
          <w:rFonts w:ascii="Arial" w:hAnsi="Arial" w:cs="Arial"/>
          <w:sz w:val="22"/>
          <w:szCs w:val="22"/>
        </w:rPr>
      </w:pPr>
      <w:r w:rsidRPr="00DA5E41">
        <w:rPr>
          <w:rFonts w:ascii="Arial" w:hAnsi="Arial" w:cs="Arial"/>
          <w:sz w:val="22"/>
          <w:szCs w:val="22"/>
        </w:rPr>
        <w:lastRenderedPageBreak/>
        <w:t>Document</w:t>
      </w:r>
      <w:r w:rsidR="00264021" w:rsidRPr="00DA5E41">
        <w:rPr>
          <w:rFonts w:ascii="Arial" w:hAnsi="Arial" w:cs="Arial"/>
          <w:sz w:val="22"/>
          <w:szCs w:val="22"/>
        </w:rPr>
        <w:t xml:space="preserve"> </w:t>
      </w:r>
      <w:r w:rsidR="007F7C67">
        <w:rPr>
          <w:rFonts w:ascii="Arial" w:hAnsi="Arial" w:cs="Arial"/>
          <w:sz w:val="22"/>
          <w:szCs w:val="22"/>
        </w:rPr>
        <w:t>8</w:t>
      </w:r>
      <w:r w:rsidRPr="00DA5E41">
        <w:rPr>
          <w:rFonts w:ascii="Arial" w:hAnsi="Arial" w:cs="Arial"/>
          <w:sz w:val="22"/>
          <w:szCs w:val="22"/>
        </w:rPr>
        <w:t xml:space="preserve"> : </w:t>
      </w:r>
      <w:r w:rsidR="00EF3822">
        <w:rPr>
          <w:rFonts w:ascii="Arial" w:hAnsi="Arial" w:cs="Arial"/>
          <w:sz w:val="22"/>
          <w:szCs w:val="22"/>
        </w:rPr>
        <w:t>l</w:t>
      </w:r>
      <w:r w:rsidRPr="00DA5E41">
        <w:rPr>
          <w:rFonts w:ascii="Arial" w:hAnsi="Arial" w:cs="Arial"/>
          <w:sz w:val="22"/>
          <w:szCs w:val="22"/>
        </w:rPr>
        <w:t>e gouvernement donne le coup d'envoi de la voiture électrique à 100 euros par mois</w:t>
      </w:r>
      <w:r w:rsidR="00EF3822">
        <w:rPr>
          <w:rFonts w:ascii="Arial" w:hAnsi="Arial" w:cs="Arial"/>
          <w:sz w:val="22"/>
          <w:szCs w:val="22"/>
        </w:rPr>
        <w:t>.</w:t>
      </w:r>
    </w:p>
    <w:p w14:paraId="5A389E7C" w14:textId="77777777" w:rsidR="007F7C67" w:rsidRPr="007F7C67" w:rsidRDefault="007F7C67" w:rsidP="007F7C67">
      <w:pPr>
        <w:rPr>
          <w:lang w:eastAsia="fr-FR"/>
        </w:rPr>
      </w:pPr>
    </w:p>
    <w:p w14:paraId="003C93DE" w14:textId="073ECF83" w:rsidR="00067710" w:rsidRPr="00DA5E41" w:rsidRDefault="00EF3822" w:rsidP="003E5000">
      <w:pPr>
        <w:pStyle w:val="sc-14kwckt-6"/>
        <w:shd w:val="clear" w:color="auto" w:fill="FFFFFF"/>
        <w:spacing w:before="0" w:beforeAutospacing="0" w:after="0" w:afterAutospacing="0"/>
        <w:jc w:val="both"/>
        <w:rPr>
          <w:rFonts w:ascii="Arial" w:hAnsi="Arial" w:cs="Arial"/>
          <w:sz w:val="22"/>
          <w:szCs w:val="22"/>
        </w:rPr>
      </w:pPr>
      <w:r>
        <w:rPr>
          <w:rFonts w:ascii="Arial" w:hAnsi="Arial" w:cs="Arial"/>
          <w:sz w:val="22"/>
          <w:szCs w:val="22"/>
        </w:rPr>
        <w:t>À</w:t>
      </w:r>
      <w:r w:rsidR="00067710" w:rsidRPr="00DA5E41">
        <w:rPr>
          <w:rFonts w:ascii="Arial" w:hAnsi="Arial" w:cs="Arial"/>
          <w:sz w:val="22"/>
          <w:szCs w:val="22"/>
        </w:rPr>
        <w:t xml:space="preserve"> l'approche de Noël et des fêtes, le chef de l'</w:t>
      </w:r>
      <w:r>
        <w:rPr>
          <w:rFonts w:ascii="Arial" w:hAnsi="Arial" w:cs="Arial"/>
          <w:sz w:val="22"/>
          <w:szCs w:val="22"/>
        </w:rPr>
        <w:t>É</w:t>
      </w:r>
      <w:r w:rsidR="00067710" w:rsidRPr="00DA5E41">
        <w:rPr>
          <w:rFonts w:ascii="Arial" w:hAnsi="Arial" w:cs="Arial"/>
          <w:sz w:val="22"/>
          <w:szCs w:val="22"/>
        </w:rPr>
        <w:t xml:space="preserve">tat a tenu à honorer l'une de ses promesses phare de la campagne de 2022 : le leasing social automobile, c'est-à-dire la voiture électrique à 100 euros </w:t>
      </w:r>
      <w:r w:rsidR="00067710" w:rsidRPr="00DE1E2C">
        <w:rPr>
          <w:rFonts w:ascii="Arial" w:hAnsi="Arial" w:cs="Arial"/>
          <w:sz w:val="22"/>
          <w:szCs w:val="22"/>
        </w:rPr>
        <w:t>par mois. Dans </w:t>
      </w:r>
      <w:hyperlink r:id="rId11" w:tgtFrame="_blank" w:history="1">
        <w:r w:rsidR="00067710" w:rsidRPr="00DE1E2C">
          <w:rPr>
            <w:rStyle w:val="Lienhypertexte"/>
            <w:rFonts w:ascii="Arial" w:hAnsi="Arial" w:cs="Arial"/>
            <w:color w:val="auto"/>
            <w:sz w:val="22"/>
            <w:szCs w:val="22"/>
            <w:u w:val="none"/>
          </w:rPr>
          <w:t>une vidéo diffusée ce jeudi,</w:t>
        </w:r>
      </w:hyperlink>
      <w:r w:rsidR="00067710" w:rsidRPr="00DE1E2C">
        <w:rPr>
          <w:rFonts w:ascii="Arial" w:hAnsi="Arial" w:cs="Arial"/>
          <w:sz w:val="22"/>
          <w:szCs w:val="22"/>
        </w:rPr>
        <w:t> le chef de l'</w:t>
      </w:r>
      <w:r>
        <w:rPr>
          <w:rFonts w:ascii="Arial" w:hAnsi="Arial" w:cs="Arial"/>
          <w:sz w:val="22"/>
          <w:szCs w:val="22"/>
        </w:rPr>
        <w:t>É</w:t>
      </w:r>
      <w:r w:rsidR="00067710" w:rsidRPr="00DE1E2C">
        <w:rPr>
          <w:rFonts w:ascii="Arial" w:hAnsi="Arial" w:cs="Arial"/>
          <w:sz w:val="22"/>
          <w:szCs w:val="22"/>
        </w:rPr>
        <w:t>tat détaille les modalités de cette mesure</w:t>
      </w:r>
      <w:r w:rsidR="00067710" w:rsidRPr="00DA5E41">
        <w:rPr>
          <w:rFonts w:ascii="Arial" w:hAnsi="Arial" w:cs="Arial"/>
          <w:sz w:val="22"/>
          <w:szCs w:val="22"/>
        </w:rPr>
        <w:t xml:space="preserve"> qui vise à mettre la mobilité électrique à la portée de tous, y compris les ménages modestes.</w:t>
      </w:r>
    </w:p>
    <w:p w14:paraId="2F014E0B" w14:textId="356968BE" w:rsidR="00067710" w:rsidRPr="00DA5E41" w:rsidRDefault="00067710" w:rsidP="003E5000">
      <w:pPr>
        <w:pStyle w:val="sc-14kwckt-6"/>
        <w:shd w:val="clear" w:color="auto" w:fill="FFFFFF"/>
        <w:spacing w:before="300" w:beforeAutospacing="0" w:after="0" w:afterAutospacing="0"/>
        <w:jc w:val="both"/>
        <w:rPr>
          <w:rFonts w:ascii="Arial" w:hAnsi="Arial" w:cs="Arial"/>
          <w:sz w:val="22"/>
          <w:szCs w:val="22"/>
        </w:rPr>
      </w:pPr>
      <w:r w:rsidRPr="00DA5E41">
        <w:rPr>
          <w:rFonts w:ascii="Arial" w:hAnsi="Arial" w:cs="Arial"/>
          <w:sz w:val="22"/>
          <w:szCs w:val="22"/>
        </w:rPr>
        <w:t xml:space="preserve">L'essentiel des arbitrages était déjà connu, notamment les conditions de revenus : le leasing est réservé au contribuable dont le revenu </w:t>
      </w:r>
      <w:r w:rsidR="00EF3822">
        <w:rPr>
          <w:rFonts w:ascii="Arial" w:hAnsi="Arial" w:cs="Arial"/>
          <w:sz w:val="22"/>
          <w:szCs w:val="22"/>
        </w:rPr>
        <w:t>de référence est inférieur à 15 </w:t>
      </w:r>
      <w:r w:rsidRPr="00DA5E41">
        <w:rPr>
          <w:rFonts w:ascii="Arial" w:hAnsi="Arial" w:cs="Arial"/>
          <w:sz w:val="22"/>
          <w:szCs w:val="22"/>
        </w:rPr>
        <w:t>400 euros annuels par part. U</w:t>
      </w:r>
      <w:r w:rsidR="00EF3822">
        <w:rPr>
          <w:rFonts w:ascii="Arial" w:hAnsi="Arial" w:cs="Arial"/>
          <w:sz w:val="22"/>
          <w:szCs w:val="22"/>
        </w:rPr>
        <w:t>n couple sans enfant gagnant 30 </w:t>
      </w:r>
      <w:r w:rsidRPr="00DA5E41">
        <w:rPr>
          <w:rFonts w:ascii="Arial" w:hAnsi="Arial" w:cs="Arial"/>
          <w:sz w:val="22"/>
          <w:szCs w:val="22"/>
        </w:rPr>
        <w:t>000 euros, par exemple, est donc éligible.</w:t>
      </w:r>
    </w:p>
    <w:p w14:paraId="606D0D7A" w14:textId="68E5D6DE" w:rsidR="00264021" w:rsidRDefault="00067710" w:rsidP="007F7C67">
      <w:pPr>
        <w:pStyle w:val="sc-14kwckt-6"/>
        <w:shd w:val="clear" w:color="auto" w:fill="FFFFFF"/>
        <w:spacing w:before="300" w:beforeAutospacing="0" w:after="0" w:afterAutospacing="0"/>
        <w:jc w:val="both"/>
        <w:rPr>
          <w:rFonts w:ascii="Arial" w:hAnsi="Arial" w:cs="Arial"/>
          <w:sz w:val="22"/>
          <w:szCs w:val="22"/>
        </w:rPr>
      </w:pPr>
      <w:r w:rsidRPr="00DA5E41">
        <w:rPr>
          <w:rFonts w:ascii="Arial" w:hAnsi="Arial" w:cs="Arial"/>
          <w:sz w:val="22"/>
          <w:szCs w:val="22"/>
        </w:rPr>
        <w:t>Selon l'exécutif, le facteur limitant est celui des véhicules disponibles, le marché de l'électrique étant encore en plein décollage (16,4 % des immatriculations cette année). Le gouvernement dit ne compter que sur</w:t>
      </w:r>
      <w:r w:rsidR="00EF3822">
        <w:rPr>
          <w:rFonts w:ascii="Arial" w:hAnsi="Arial" w:cs="Arial"/>
          <w:sz w:val="22"/>
          <w:szCs w:val="22"/>
        </w:rPr>
        <w:t xml:space="preserve"> un peu plus de 20 </w:t>
      </w:r>
      <w:r w:rsidRPr="00DA5E41">
        <w:rPr>
          <w:rFonts w:ascii="Arial" w:hAnsi="Arial" w:cs="Arial"/>
          <w:sz w:val="22"/>
          <w:szCs w:val="22"/>
        </w:rPr>
        <w:t>000 véhicules disponibles en 2024 (avant un doublement l'an prochain).</w:t>
      </w:r>
      <w:r w:rsidR="007F7C67">
        <w:rPr>
          <w:rFonts w:ascii="Arial" w:hAnsi="Arial" w:cs="Arial"/>
          <w:sz w:val="22"/>
          <w:szCs w:val="22"/>
        </w:rPr>
        <w:t xml:space="preserve"> </w:t>
      </w:r>
      <w:r w:rsidRPr="00DA5E41">
        <w:rPr>
          <w:rFonts w:ascii="Arial" w:hAnsi="Arial" w:cs="Arial"/>
          <w:sz w:val="22"/>
          <w:szCs w:val="22"/>
        </w:rPr>
        <w:t>Il a donc fallu trouver un critère d'éligibilité, au moins temporaire, pour restreindre la cible. Ainsi, seuls les « gros rouleurs » pourront bénéficier du leasing social dans un premier temps. Seront ainsi prioritaires d</w:t>
      </w:r>
      <w:r w:rsidR="00EF3822">
        <w:rPr>
          <w:rFonts w:ascii="Arial" w:hAnsi="Arial" w:cs="Arial"/>
          <w:sz w:val="22"/>
          <w:szCs w:val="22"/>
        </w:rPr>
        <w:t>es personnes qui font plus de 8 000 km par an « </w:t>
      </w:r>
      <w:r w:rsidRPr="00DA5E41">
        <w:rPr>
          <w:rFonts w:ascii="Arial" w:hAnsi="Arial" w:cs="Arial"/>
          <w:sz w:val="22"/>
          <w:szCs w:val="22"/>
        </w:rPr>
        <w:t xml:space="preserve">dans le cadre de leur activité </w:t>
      </w:r>
      <w:r w:rsidR="00EF3822">
        <w:rPr>
          <w:rFonts w:ascii="Arial" w:hAnsi="Arial" w:cs="Arial"/>
          <w:sz w:val="22"/>
          <w:szCs w:val="22"/>
        </w:rPr>
        <w:t>professionnelle </w:t>
      </w:r>
      <w:r w:rsidR="00DE1E2C" w:rsidRPr="00DA5E41">
        <w:rPr>
          <w:rFonts w:ascii="Arial" w:hAnsi="Arial" w:cs="Arial"/>
          <w:sz w:val="22"/>
          <w:szCs w:val="22"/>
        </w:rPr>
        <w:t>»</w:t>
      </w:r>
      <w:r w:rsidRPr="00DA5E41">
        <w:rPr>
          <w:rFonts w:ascii="Arial" w:hAnsi="Arial" w:cs="Arial"/>
          <w:sz w:val="22"/>
          <w:szCs w:val="22"/>
        </w:rPr>
        <w:t>, ou qui travaillent à plus de 15 km de leur domicile.</w:t>
      </w:r>
    </w:p>
    <w:p w14:paraId="2885BC0A" w14:textId="43304B81" w:rsidR="007F7C67" w:rsidRPr="00DA5E41" w:rsidRDefault="007F7C67" w:rsidP="007F7C67">
      <w:pPr>
        <w:pStyle w:val="sc-14kwckt-6"/>
        <w:shd w:val="clear" w:color="auto" w:fill="FFFFFF"/>
        <w:tabs>
          <w:tab w:val="left" w:pos="3705"/>
        </w:tabs>
        <w:spacing w:before="0" w:beforeAutospacing="0" w:after="0" w:afterAutospacing="0"/>
        <w:jc w:val="both"/>
        <w:rPr>
          <w:rFonts w:ascii="Arial" w:hAnsi="Arial" w:cs="Arial"/>
          <w:sz w:val="22"/>
          <w:szCs w:val="22"/>
        </w:rPr>
      </w:pPr>
    </w:p>
    <w:p w14:paraId="2605B601" w14:textId="59AABA0C" w:rsidR="00067710" w:rsidRPr="00DA5E41" w:rsidRDefault="00067710" w:rsidP="003E5000">
      <w:pPr>
        <w:pStyle w:val="sc-14kwckt-6"/>
        <w:shd w:val="clear" w:color="auto" w:fill="FFFFFF"/>
        <w:spacing w:before="0" w:beforeAutospacing="0" w:after="0" w:afterAutospacing="0"/>
        <w:jc w:val="both"/>
        <w:rPr>
          <w:rFonts w:ascii="Arial" w:hAnsi="Arial" w:cs="Arial"/>
          <w:sz w:val="22"/>
          <w:szCs w:val="22"/>
        </w:rPr>
      </w:pPr>
      <w:r w:rsidRPr="00DA5E41">
        <w:rPr>
          <w:rFonts w:ascii="Arial" w:hAnsi="Arial" w:cs="Arial"/>
          <w:sz w:val="22"/>
          <w:szCs w:val="22"/>
        </w:rPr>
        <w:t xml:space="preserve">Cette condition sera levée dès que le marché de l'électrique sera suffisamment large pour pouvoir proposer d'autres véhicules, notamment des véhicules d'occasion quasi absents </w:t>
      </w:r>
      <w:r w:rsidR="00DE1E2C" w:rsidRPr="00DA5E41">
        <w:rPr>
          <w:rFonts w:ascii="Arial" w:hAnsi="Arial" w:cs="Arial"/>
          <w:sz w:val="22"/>
          <w:szCs w:val="22"/>
        </w:rPr>
        <w:t>aujourd’hui. Le</w:t>
      </w:r>
      <w:r w:rsidRPr="00DA5E41">
        <w:rPr>
          <w:rFonts w:ascii="Arial" w:hAnsi="Arial" w:cs="Arial"/>
          <w:sz w:val="22"/>
          <w:szCs w:val="22"/>
        </w:rPr>
        <w:t xml:space="preserve"> coût pour l'</w:t>
      </w:r>
      <w:r w:rsidR="00EF3822">
        <w:rPr>
          <w:rFonts w:ascii="Arial" w:hAnsi="Arial" w:cs="Arial"/>
          <w:sz w:val="22"/>
          <w:szCs w:val="22"/>
        </w:rPr>
        <w:t>État sera élevé : 13 </w:t>
      </w:r>
      <w:r w:rsidRPr="00DA5E41">
        <w:rPr>
          <w:rFonts w:ascii="Arial" w:hAnsi="Arial" w:cs="Arial"/>
          <w:sz w:val="22"/>
          <w:szCs w:val="22"/>
        </w:rPr>
        <w:t>000 euros par véhicule, ce qui permet également de couvrir le premier loyer du leasing. Pour le particulier, il faudra ajouter les frais de l'assurance automobile, obligatoire pour tous les conducteurs, ce qui devrait faire grimper l'addition de quelques dizaines d'euros.</w:t>
      </w:r>
    </w:p>
    <w:p w14:paraId="4424069A" w14:textId="77777777" w:rsidR="00067710" w:rsidRPr="00DA5E41" w:rsidRDefault="00067710" w:rsidP="003E5000">
      <w:pPr>
        <w:pStyle w:val="sc-14kwckt-6"/>
        <w:shd w:val="clear" w:color="auto" w:fill="FFFFFF"/>
        <w:spacing w:before="300" w:beforeAutospacing="0" w:after="0" w:afterAutospacing="0"/>
        <w:jc w:val="both"/>
        <w:rPr>
          <w:rFonts w:ascii="Arial" w:hAnsi="Arial" w:cs="Arial"/>
          <w:sz w:val="22"/>
          <w:szCs w:val="22"/>
        </w:rPr>
      </w:pPr>
      <w:r w:rsidRPr="00DA5E41">
        <w:rPr>
          <w:rFonts w:ascii="Arial" w:hAnsi="Arial" w:cs="Arial"/>
          <w:sz w:val="22"/>
          <w:szCs w:val="22"/>
        </w:rPr>
        <w:t>Il sera possible dès vendredi de vérifier son éligibilité au dispositif sur un site que le gouvernement va mettre en ligne. La réservation des modèles auprès des loueurs débutera début janvier, et les premiers véhicules pourraient l'être dans le courant du mois de janvier. Le guichet devrait fonctionner selon la règle du « premier arrivé, premier servi » pour filtrer davantage les heureux élus en cas de succès.</w:t>
      </w:r>
    </w:p>
    <w:p w14:paraId="351E0B4D" w14:textId="34178CCF" w:rsidR="00067710" w:rsidRDefault="00067710" w:rsidP="003E5000">
      <w:pPr>
        <w:pStyle w:val="sc-14kwckt-6"/>
        <w:shd w:val="clear" w:color="auto" w:fill="FFFFFF"/>
        <w:spacing w:before="300" w:beforeAutospacing="0" w:after="0" w:afterAutospacing="0"/>
        <w:jc w:val="both"/>
        <w:rPr>
          <w:rFonts w:ascii="Arial" w:hAnsi="Arial" w:cs="Arial"/>
          <w:sz w:val="22"/>
          <w:szCs w:val="22"/>
        </w:rPr>
      </w:pPr>
      <w:r w:rsidRPr="00DA5E41">
        <w:rPr>
          <w:rFonts w:ascii="Arial" w:hAnsi="Arial" w:cs="Arial"/>
          <w:sz w:val="22"/>
          <w:szCs w:val="22"/>
        </w:rPr>
        <w:t xml:space="preserve">La liste des modèles disponibles sera déterminée par les loueurs longue durée, en fonction des accords passés avec les constructeurs. La condition sine qua non sera que la voiture remplisse les nouvelles conditions environnementales pour être éligibles au </w:t>
      </w:r>
      <w:r w:rsidR="00EF3822">
        <w:rPr>
          <w:rFonts w:ascii="Arial" w:hAnsi="Arial" w:cs="Arial"/>
          <w:sz w:val="22"/>
          <w:szCs w:val="22"/>
        </w:rPr>
        <w:t>bonus écologique, les 5 000 à 7 </w:t>
      </w:r>
      <w:r w:rsidRPr="00DA5E41">
        <w:rPr>
          <w:rFonts w:ascii="Arial" w:hAnsi="Arial" w:cs="Arial"/>
          <w:sz w:val="22"/>
          <w:szCs w:val="22"/>
        </w:rPr>
        <w:t xml:space="preserve">000 euros </w:t>
      </w:r>
      <w:r w:rsidR="00EF3822">
        <w:rPr>
          <w:rFonts w:ascii="Arial" w:hAnsi="Arial" w:cs="Arial"/>
          <w:sz w:val="22"/>
          <w:szCs w:val="22"/>
        </w:rPr>
        <w:t>du bonus servant de base aux 13 </w:t>
      </w:r>
      <w:r w:rsidRPr="00DA5E41">
        <w:rPr>
          <w:rFonts w:ascii="Arial" w:hAnsi="Arial" w:cs="Arial"/>
          <w:sz w:val="22"/>
          <w:szCs w:val="22"/>
        </w:rPr>
        <w:t>000 euros d'aide.</w:t>
      </w:r>
    </w:p>
    <w:p w14:paraId="100BFBB5" w14:textId="5DF5E3BB" w:rsidR="007F7C67" w:rsidRPr="00EF3822" w:rsidRDefault="007F7C67" w:rsidP="007F7C67">
      <w:pPr>
        <w:pStyle w:val="sc-14kwckt-6"/>
        <w:shd w:val="clear" w:color="auto" w:fill="FFFFFF"/>
        <w:spacing w:before="300" w:beforeAutospacing="0" w:after="0" w:afterAutospacing="0"/>
        <w:jc w:val="right"/>
        <w:rPr>
          <w:rFonts w:ascii="Arial" w:hAnsi="Arial" w:cs="Arial"/>
          <w:i/>
          <w:sz w:val="20"/>
          <w:szCs w:val="20"/>
        </w:rPr>
      </w:pPr>
      <w:r w:rsidRPr="00EF3822">
        <w:rPr>
          <w:rFonts w:ascii="Arial" w:hAnsi="Arial" w:cs="Arial"/>
          <w:i/>
          <w:sz w:val="20"/>
          <w:szCs w:val="20"/>
        </w:rPr>
        <w:t xml:space="preserve">Source : </w:t>
      </w:r>
      <w:r w:rsidR="00EF3822" w:rsidRPr="00EF3822">
        <w:rPr>
          <w:rFonts w:ascii="Arial" w:hAnsi="Arial" w:cs="Arial"/>
          <w:i/>
          <w:sz w:val="20"/>
          <w:szCs w:val="20"/>
        </w:rPr>
        <w:t>« </w:t>
      </w:r>
      <w:r w:rsidRPr="00EF3822">
        <w:rPr>
          <w:rFonts w:ascii="Arial" w:hAnsi="Arial" w:cs="Arial"/>
          <w:i/>
          <w:sz w:val="20"/>
          <w:szCs w:val="20"/>
        </w:rPr>
        <w:t xml:space="preserve">Les </w:t>
      </w:r>
      <w:r w:rsidR="00EF3822" w:rsidRPr="00EF3822">
        <w:rPr>
          <w:rFonts w:ascii="Arial" w:hAnsi="Arial" w:cs="Arial"/>
          <w:i/>
          <w:sz w:val="20"/>
          <w:szCs w:val="20"/>
        </w:rPr>
        <w:t>É</w:t>
      </w:r>
      <w:r w:rsidRPr="00EF3822">
        <w:rPr>
          <w:rFonts w:ascii="Arial" w:hAnsi="Arial" w:cs="Arial"/>
          <w:i/>
          <w:sz w:val="20"/>
          <w:szCs w:val="20"/>
        </w:rPr>
        <w:t>chos</w:t>
      </w:r>
      <w:r w:rsidR="00EF3822" w:rsidRPr="00EF3822">
        <w:rPr>
          <w:rFonts w:ascii="Arial" w:hAnsi="Arial" w:cs="Arial"/>
          <w:i/>
          <w:sz w:val="20"/>
          <w:szCs w:val="20"/>
        </w:rPr>
        <w:t> »</w:t>
      </w:r>
      <w:r w:rsidRPr="00EF3822">
        <w:rPr>
          <w:rFonts w:ascii="Arial" w:hAnsi="Arial" w:cs="Arial"/>
          <w:i/>
          <w:sz w:val="20"/>
          <w:szCs w:val="20"/>
        </w:rPr>
        <w:t>, 14</w:t>
      </w:r>
      <w:r w:rsidR="0031393E" w:rsidRPr="00EF3822">
        <w:rPr>
          <w:rFonts w:ascii="Arial" w:hAnsi="Arial" w:cs="Arial"/>
          <w:i/>
          <w:sz w:val="20"/>
          <w:szCs w:val="20"/>
        </w:rPr>
        <w:t xml:space="preserve"> décembre </w:t>
      </w:r>
      <w:r w:rsidRPr="00EF3822">
        <w:rPr>
          <w:rFonts w:ascii="Arial" w:hAnsi="Arial" w:cs="Arial"/>
          <w:i/>
          <w:sz w:val="20"/>
          <w:szCs w:val="20"/>
        </w:rPr>
        <w:t>2023</w:t>
      </w:r>
      <w:r w:rsidR="00EF3822" w:rsidRPr="00EF3822">
        <w:rPr>
          <w:rFonts w:ascii="Arial" w:hAnsi="Arial" w:cs="Arial"/>
          <w:i/>
          <w:sz w:val="20"/>
          <w:szCs w:val="20"/>
        </w:rPr>
        <w:t>.</w:t>
      </w:r>
    </w:p>
    <w:sectPr w:rsidR="007F7C67" w:rsidRPr="00EF3822" w:rsidSect="00E12FC8">
      <w:footerReference w:type="even" r:id="rId12"/>
      <w:footerReference w:type="default" r:id="rId13"/>
      <w:pgSz w:w="11900" w:h="16840" w:code="9"/>
      <w:pgMar w:top="851" w:right="1134" w:bottom="1134"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DE7DCB" w14:textId="77777777" w:rsidR="00A2616D" w:rsidRDefault="00A2616D" w:rsidP="002B7DF1">
      <w:r>
        <w:separator/>
      </w:r>
    </w:p>
  </w:endnote>
  <w:endnote w:type="continuationSeparator" w:id="0">
    <w:p w14:paraId="324C2B17" w14:textId="77777777" w:rsidR="00A2616D" w:rsidRDefault="00A2616D" w:rsidP="002B7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1"/>
    <w:family w:val="roman"/>
    <w:pitch w:val="variable"/>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CF5C7" w14:textId="77777777" w:rsidR="00471482" w:rsidRDefault="00C9311C" w:rsidP="002F603A">
    <w:pPr>
      <w:pStyle w:val="Pieddepage"/>
      <w:framePr w:wrap="around" w:vAnchor="text" w:hAnchor="margin" w:xAlign="right" w:y="1"/>
      <w:rPr>
        <w:rStyle w:val="Numrodepage"/>
      </w:rPr>
    </w:pPr>
    <w:r>
      <w:rPr>
        <w:rStyle w:val="Numrodepage"/>
      </w:rPr>
      <w:fldChar w:fldCharType="begin"/>
    </w:r>
    <w:r w:rsidR="00471482">
      <w:rPr>
        <w:rStyle w:val="Numrodepage"/>
      </w:rPr>
      <w:instrText xml:space="preserve">PAGE  </w:instrText>
    </w:r>
    <w:r>
      <w:rPr>
        <w:rStyle w:val="Numrodepage"/>
      </w:rPr>
      <w:fldChar w:fldCharType="end"/>
    </w:r>
  </w:p>
  <w:p w14:paraId="590D9EF8" w14:textId="77777777" w:rsidR="00471482" w:rsidRDefault="00471482" w:rsidP="002F603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5693C" w14:textId="1EAED397" w:rsidR="00471482" w:rsidRPr="000C0BB0" w:rsidRDefault="00E81AFB" w:rsidP="00366EE5">
    <w:pPr>
      <w:pStyle w:val="Pieddepage"/>
      <w:tabs>
        <w:tab w:val="clear" w:pos="9072"/>
        <w:tab w:val="right" w:pos="9781"/>
      </w:tabs>
      <w:ind w:right="360"/>
      <w:rPr>
        <w:rFonts w:ascii="Arial" w:hAnsi="Arial" w:cs="Arial"/>
        <w:sz w:val="20"/>
        <w:szCs w:val="20"/>
      </w:rPr>
    </w:pPr>
    <w:r w:rsidRPr="005F76A4">
      <w:rPr>
        <w:rFonts w:ascii="Arial" w:hAnsi="Arial" w:cs="Arial"/>
        <w:sz w:val="20"/>
        <w:szCs w:val="20"/>
      </w:rPr>
      <w:t>2</w:t>
    </w:r>
    <w:r w:rsidR="00FB0813" w:rsidRPr="005F76A4">
      <w:rPr>
        <w:rFonts w:ascii="Arial" w:hAnsi="Arial" w:cs="Arial"/>
        <w:sz w:val="20"/>
        <w:szCs w:val="20"/>
      </w:rPr>
      <w:t>4</w:t>
    </w:r>
    <w:r w:rsidR="00F971CD" w:rsidRPr="005F76A4">
      <w:rPr>
        <w:rFonts w:ascii="Arial" w:hAnsi="Arial" w:cs="Arial"/>
        <w:sz w:val="20"/>
        <w:szCs w:val="20"/>
      </w:rPr>
      <w:t>DCG</w:t>
    </w:r>
    <w:r w:rsidR="00CA4126" w:rsidRPr="005F76A4">
      <w:rPr>
        <w:rFonts w:ascii="Arial" w:hAnsi="Arial" w:cs="Arial"/>
        <w:sz w:val="20"/>
        <w:szCs w:val="20"/>
      </w:rPr>
      <w:t>-UE5</w:t>
    </w:r>
    <w:r>
      <w:rPr>
        <w:rFonts w:ascii="Arial" w:hAnsi="Arial" w:cs="Arial"/>
        <w:sz w:val="20"/>
        <w:szCs w:val="20"/>
      </w:rPr>
      <w:tab/>
    </w:r>
    <w:r w:rsidR="00366EE5" w:rsidRPr="00E81AFB">
      <w:rPr>
        <w:rFonts w:ascii="Arial" w:hAnsi="Arial" w:cs="Arial"/>
        <w:sz w:val="20"/>
        <w:szCs w:val="20"/>
      </w:rPr>
      <w:t xml:space="preserve">Économie </w:t>
    </w:r>
    <w:r>
      <w:rPr>
        <w:rFonts w:ascii="Arial" w:hAnsi="Arial" w:cs="Arial"/>
        <w:sz w:val="20"/>
        <w:szCs w:val="20"/>
      </w:rPr>
      <w:t>contemporaine</w:t>
    </w:r>
    <w:r w:rsidR="00366EE5" w:rsidRPr="00E81AFB">
      <w:rPr>
        <w:rFonts w:ascii="Arial" w:hAnsi="Arial" w:cs="Arial"/>
        <w:sz w:val="20"/>
        <w:szCs w:val="20"/>
      </w:rPr>
      <w:tab/>
    </w:r>
    <w:r w:rsidRPr="000C0BB0">
      <w:rPr>
        <w:rFonts w:ascii="Arial" w:hAnsi="Arial" w:cs="Arial"/>
        <w:sz w:val="20"/>
        <w:szCs w:val="20"/>
      </w:rPr>
      <w:t xml:space="preserve">Page </w:t>
    </w:r>
    <w:r w:rsidRPr="000C0BB0">
      <w:rPr>
        <w:rFonts w:ascii="Arial" w:hAnsi="Arial" w:cs="Arial"/>
        <w:bCs/>
        <w:sz w:val="20"/>
        <w:szCs w:val="20"/>
      </w:rPr>
      <w:fldChar w:fldCharType="begin"/>
    </w:r>
    <w:r w:rsidRPr="000C0BB0">
      <w:rPr>
        <w:rFonts w:ascii="Arial" w:hAnsi="Arial" w:cs="Arial"/>
        <w:bCs/>
        <w:sz w:val="20"/>
        <w:szCs w:val="20"/>
      </w:rPr>
      <w:instrText>PAGE  \* Arabic  \* MERGEFORMAT</w:instrText>
    </w:r>
    <w:r w:rsidRPr="000C0BB0">
      <w:rPr>
        <w:rFonts w:ascii="Arial" w:hAnsi="Arial" w:cs="Arial"/>
        <w:bCs/>
        <w:sz w:val="20"/>
        <w:szCs w:val="20"/>
      </w:rPr>
      <w:fldChar w:fldCharType="separate"/>
    </w:r>
    <w:r w:rsidR="00F25A33">
      <w:rPr>
        <w:rFonts w:ascii="Arial" w:hAnsi="Arial" w:cs="Arial"/>
        <w:bCs/>
        <w:noProof/>
        <w:sz w:val="20"/>
        <w:szCs w:val="20"/>
      </w:rPr>
      <w:t>9</w:t>
    </w:r>
    <w:r w:rsidRPr="000C0BB0">
      <w:rPr>
        <w:rFonts w:ascii="Arial" w:hAnsi="Arial" w:cs="Arial"/>
        <w:bCs/>
        <w:sz w:val="20"/>
        <w:szCs w:val="20"/>
      </w:rPr>
      <w:fldChar w:fldCharType="end"/>
    </w:r>
    <w:r w:rsidR="000C0BB0">
      <w:rPr>
        <w:rFonts w:ascii="Arial" w:hAnsi="Arial" w:cs="Arial"/>
        <w:bCs/>
        <w:sz w:val="20"/>
        <w:szCs w:val="20"/>
      </w:rPr>
      <w:t xml:space="preserve"> </w:t>
    </w:r>
    <w:r w:rsidRPr="000C0BB0">
      <w:rPr>
        <w:rFonts w:ascii="Arial" w:hAnsi="Arial" w:cs="Arial"/>
        <w:sz w:val="20"/>
        <w:szCs w:val="20"/>
      </w:rPr>
      <w:t>/</w:t>
    </w:r>
    <w:r w:rsidR="000C0BB0">
      <w:rPr>
        <w:rFonts w:ascii="Arial" w:hAnsi="Arial" w:cs="Arial"/>
        <w:sz w:val="20"/>
        <w:szCs w:val="20"/>
      </w:rPr>
      <w:t xml:space="preserve"> </w:t>
    </w:r>
    <w:r w:rsidRPr="000C0BB0">
      <w:rPr>
        <w:rFonts w:ascii="Arial" w:hAnsi="Arial" w:cs="Arial"/>
        <w:bCs/>
        <w:sz w:val="20"/>
        <w:szCs w:val="20"/>
      </w:rPr>
      <w:fldChar w:fldCharType="begin"/>
    </w:r>
    <w:r w:rsidRPr="000C0BB0">
      <w:rPr>
        <w:rFonts w:ascii="Arial" w:hAnsi="Arial" w:cs="Arial"/>
        <w:bCs/>
        <w:sz w:val="20"/>
        <w:szCs w:val="20"/>
      </w:rPr>
      <w:instrText>NUMPAGES  \* Arabic  \* MERGEFORMAT</w:instrText>
    </w:r>
    <w:r w:rsidRPr="000C0BB0">
      <w:rPr>
        <w:rFonts w:ascii="Arial" w:hAnsi="Arial" w:cs="Arial"/>
        <w:bCs/>
        <w:sz w:val="20"/>
        <w:szCs w:val="20"/>
      </w:rPr>
      <w:fldChar w:fldCharType="separate"/>
    </w:r>
    <w:r w:rsidR="00F25A33">
      <w:rPr>
        <w:rFonts w:ascii="Arial" w:hAnsi="Arial" w:cs="Arial"/>
        <w:bCs/>
        <w:noProof/>
        <w:sz w:val="20"/>
        <w:szCs w:val="20"/>
      </w:rPr>
      <w:t>10</w:t>
    </w:r>
    <w:r w:rsidRPr="000C0BB0">
      <w:rPr>
        <w:rFonts w:ascii="Arial" w:hAnsi="Arial" w:cs="Arial"/>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8AADA4" w14:textId="77777777" w:rsidR="00A2616D" w:rsidRDefault="00A2616D" w:rsidP="002B7DF1">
      <w:r>
        <w:separator/>
      </w:r>
    </w:p>
  </w:footnote>
  <w:footnote w:type="continuationSeparator" w:id="0">
    <w:p w14:paraId="7DF117DB" w14:textId="77777777" w:rsidR="00A2616D" w:rsidRDefault="00A2616D" w:rsidP="002B7D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9FD61DD"/>
    <w:multiLevelType w:val="multilevel"/>
    <w:tmpl w:val="63FC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A0FE7"/>
    <w:multiLevelType w:val="hybridMultilevel"/>
    <w:tmpl w:val="BDF61B04"/>
    <w:lvl w:ilvl="0" w:tplc="A1AE22F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C8726A9"/>
    <w:multiLevelType w:val="hybridMultilevel"/>
    <w:tmpl w:val="A198CDF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3911BFC"/>
    <w:multiLevelType w:val="hybridMultilevel"/>
    <w:tmpl w:val="C896A33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A5D5D93"/>
    <w:multiLevelType w:val="hybridMultilevel"/>
    <w:tmpl w:val="C1A6B15A"/>
    <w:lvl w:ilvl="0" w:tplc="6C8CB6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AAF449B"/>
    <w:multiLevelType w:val="hybridMultilevel"/>
    <w:tmpl w:val="BB82F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91E0528"/>
    <w:multiLevelType w:val="hybridMultilevel"/>
    <w:tmpl w:val="2564E7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BBC69EC"/>
    <w:multiLevelType w:val="hybridMultilevel"/>
    <w:tmpl w:val="F2D0AF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D292075"/>
    <w:multiLevelType w:val="multilevel"/>
    <w:tmpl w:val="D0BE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101E4E"/>
    <w:multiLevelType w:val="hybridMultilevel"/>
    <w:tmpl w:val="47CE2ED6"/>
    <w:lvl w:ilvl="0" w:tplc="791E0670">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1877CB5"/>
    <w:multiLevelType w:val="multilevel"/>
    <w:tmpl w:val="0CA0B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D164FD"/>
    <w:multiLevelType w:val="hybridMultilevel"/>
    <w:tmpl w:val="2A7ADD34"/>
    <w:lvl w:ilvl="0" w:tplc="B34C0B8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B31777D"/>
    <w:multiLevelType w:val="hybridMultilevel"/>
    <w:tmpl w:val="6D2488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6137C2E"/>
    <w:multiLevelType w:val="hybridMultilevel"/>
    <w:tmpl w:val="05A014DE"/>
    <w:lvl w:ilvl="0" w:tplc="DF8242B2">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16cid:durableId="224151173">
    <w:abstractNumId w:val="13"/>
  </w:num>
  <w:num w:numId="2" w16cid:durableId="208079704">
    <w:abstractNumId w:val="6"/>
  </w:num>
  <w:num w:numId="3" w16cid:durableId="1601597896">
    <w:abstractNumId w:val="3"/>
  </w:num>
  <w:num w:numId="4" w16cid:durableId="1508865024">
    <w:abstractNumId w:val="8"/>
  </w:num>
  <w:num w:numId="5" w16cid:durableId="1161966481">
    <w:abstractNumId w:val="1"/>
  </w:num>
  <w:num w:numId="6" w16cid:durableId="1847935820">
    <w:abstractNumId w:val="7"/>
  </w:num>
  <w:num w:numId="7" w16cid:durableId="2053577811">
    <w:abstractNumId w:val="11"/>
  </w:num>
  <w:num w:numId="8" w16cid:durableId="1150170700">
    <w:abstractNumId w:val="9"/>
  </w:num>
  <w:num w:numId="9" w16cid:durableId="1568880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4558412">
    <w:abstractNumId w:val="14"/>
  </w:num>
  <w:num w:numId="11" w16cid:durableId="1031564840">
    <w:abstractNumId w:val="12"/>
  </w:num>
  <w:num w:numId="12" w16cid:durableId="850875570">
    <w:abstractNumId w:val="4"/>
  </w:num>
  <w:num w:numId="13" w16cid:durableId="557859585">
    <w:abstractNumId w:val="10"/>
  </w:num>
  <w:num w:numId="14" w16cid:durableId="331103282">
    <w:abstractNumId w:val="5"/>
  </w:num>
  <w:num w:numId="15" w16cid:durableId="1637027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6D9"/>
    <w:rsid w:val="000065FC"/>
    <w:rsid w:val="000067DF"/>
    <w:rsid w:val="00006C21"/>
    <w:rsid w:val="00017A70"/>
    <w:rsid w:val="00067710"/>
    <w:rsid w:val="000875CF"/>
    <w:rsid w:val="000929FE"/>
    <w:rsid w:val="000A3A8C"/>
    <w:rsid w:val="000A58E6"/>
    <w:rsid w:val="000B11BB"/>
    <w:rsid w:val="000C0AC0"/>
    <w:rsid w:val="000C0BB0"/>
    <w:rsid w:val="000D47B6"/>
    <w:rsid w:val="000F09B4"/>
    <w:rsid w:val="00105B72"/>
    <w:rsid w:val="00121754"/>
    <w:rsid w:val="00137B30"/>
    <w:rsid w:val="00153AAD"/>
    <w:rsid w:val="00156E62"/>
    <w:rsid w:val="0016701E"/>
    <w:rsid w:val="0019399C"/>
    <w:rsid w:val="0019416E"/>
    <w:rsid w:val="00194BEA"/>
    <w:rsid w:val="001A582D"/>
    <w:rsid w:val="001C17C7"/>
    <w:rsid w:val="001C31F4"/>
    <w:rsid w:val="001D32AB"/>
    <w:rsid w:val="001D744E"/>
    <w:rsid w:val="001E5BF6"/>
    <w:rsid w:val="0020757A"/>
    <w:rsid w:val="0023063E"/>
    <w:rsid w:val="00246D7D"/>
    <w:rsid w:val="00264021"/>
    <w:rsid w:val="00286637"/>
    <w:rsid w:val="00287496"/>
    <w:rsid w:val="002A5DB3"/>
    <w:rsid w:val="002A75C7"/>
    <w:rsid w:val="002B7DF1"/>
    <w:rsid w:val="002D43D9"/>
    <w:rsid w:val="002D48BD"/>
    <w:rsid w:val="002E2D55"/>
    <w:rsid w:val="002E7974"/>
    <w:rsid w:val="002F3755"/>
    <w:rsid w:val="002F603A"/>
    <w:rsid w:val="0031393E"/>
    <w:rsid w:val="003206D9"/>
    <w:rsid w:val="003550DF"/>
    <w:rsid w:val="00357AC5"/>
    <w:rsid w:val="00361C46"/>
    <w:rsid w:val="00363DA4"/>
    <w:rsid w:val="00366EE5"/>
    <w:rsid w:val="00386777"/>
    <w:rsid w:val="003B2E5C"/>
    <w:rsid w:val="003D5EE4"/>
    <w:rsid w:val="003E5000"/>
    <w:rsid w:val="00405CD3"/>
    <w:rsid w:val="00425D37"/>
    <w:rsid w:val="004420D9"/>
    <w:rsid w:val="00446309"/>
    <w:rsid w:val="00447EF4"/>
    <w:rsid w:val="00452197"/>
    <w:rsid w:val="0045775B"/>
    <w:rsid w:val="004654FA"/>
    <w:rsid w:val="00471482"/>
    <w:rsid w:val="00485F46"/>
    <w:rsid w:val="004B752C"/>
    <w:rsid w:val="004B793E"/>
    <w:rsid w:val="004D7F39"/>
    <w:rsid w:val="004E257F"/>
    <w:rsid w:val="00515935"/>
    <w:rsid w:val="005230B4"/>
    <w:rsid w:val="005366D5"/>
    <w:rsid w:val="00543F8B"/>
    <w:rsid w:val="005533BB"/>
    <w:rsid w:val="00570F3D"/>
    <w:rsid w:val="00581B8C"/>
    <w:rsid w:val="005A5D70"/>
    <w:rsid w:val="005B3C43"/>
    <w:rsid w:val="005C666C"/>
    <w:rsid w:val="005F30A0"/>
    <w:rsid w:val="005F596D"/>
    <w:rsid w:val="005F5E4B"/>
    <w:rsid w:val="005F76A4"/>
    <w:rsid w:val="00614D35"/>
    <w:rsid w:val="00623631"/>
    <w:rsid w:val="00631004"/>
    <w:rsid w:val="00641765"/>
    <w:rsid w:val="0065064B"/>
    <w:rsid w:val="00655999"/>
    <w:rsid w:val="00656337"/>
    <w:rsid w:val="00660194"/>
    <w:rsid w:val="00670B7D"/>
    <w:rsid w:val="00682FFF"/>
    <w:rsid w:val="006A744B"/>
    <w:rsid w:val="006B0A96"/>
    <w:rsid w:val="006B40EC"/>
    <w:rsid w:val="006C4D19"/>
    <w:rsid w:val="006D04FD"/>
    <w:rsid w:val="006F3E92"/>
    <w:rsid w:val="007063C6"/>
    <w:rsid w:val="0071427D"/>
    <w:rsid w:val="0073223D"/>
    <w:rsid w:val="00735E9F"/>
    <w:rsid w:val="0076041A"/>
    <w:rsid w:val="00763465"/>
    <w:rsid w:val="00766183"/>
    <w:rsid w:val="0077023B"/>
    <w:rsid w:val="007711A7"/>
    <w:rsid w:val="00775AEA"/>
    <w:rsid w:val="00780944"/>
    <w:rsid w:val="0078296D"/>
    <w:rsid w:val="00792DEE"/>
    <w:rsid w:val="007B2B7A"/>
    <w:rsid w:val="007B3899"/>
    <w:rsid w:val="007B4ECF"/>
    <w:rsid w:val="007C2637"/>
    <w:rsid w:val="007D33A1"/>
    <w:rsid w:val="007D688A"/>
    <w:rsid w:val="007E2257"/>
    <w:rsid w:val="007F7C67"/>
    <w:rsid w:val="008251FB"/>
    <w:rsid w:val="0083755A"/>
    <w:rsid w:val="00840D74"/>
    <w:rsid w:val="008429C6"/>
    <w:rsid w:val="008461FD"/>
    <w:rsid w:val="00870609"/>
    <w:rsid w:val="008868B0"/>
    <w:rsid w:val="0089729E"/>
    <w:rsid w:val="008C77FA"/>
    <w:rsid w:val="008D6A73"/>
    <w:rsid w:val="00904864"/>
    <w:rsid w:val="00905299"/>
    <w:rsid w:val="009077B4"/>
    <w:rsid w:val="00921229"/>
    <w:rsid w:val="00927A89"/>
    <w:rsid w:val="00931612"/>
    <w:rsid w:val="009620FC"/>
    <w:rsid w:val="00972576"/>
    <w:rsid w:val="009833D1"/>
    <w:rsid w:val="00995019"/>
    <w:rsid w:val="00995615"/>
    <w:rsid w:val="00995DBC"/>
    <w:rsid w:val="009C65D4"/>
    <w:rsid w:val="009E447F"/>
    <w:rsid w:val="00A16426"/>
    <w:rsid w:val="00A2616D"/>
    <w:rsid w:val="00A34CCA"/>
    <w:rsid w:val="00A40FEA"/>
    <w:rsid w:val="00A55738"/>
    <w:rsid w:val="00A61D05"/>
    <w:rsid w:val="00AB0D99"/>
    <w:rsid w:val="00AB22B7"/>
    <w:rsid w:val="00AB3A60"/>
    <w:rsid w:val="00AE7803"/>
    <w:rsid w:val="00AF0DA7"/>
    <w:rsid w:val="00AF4415"/>
    <w:rsid w:val="00AF5E6B"/>
    <w:rsid w:val="00B029AE"/>
    <w:rsid w:val="00B164BB"/>
    <w:rsid w:val="00B25D0E"/>
    <w:rsid w:val="00B32E91"/>
    <w:rsid w:val="00B34131"/>
    <w:rsid w:val="00B438A0"/>
    <w:rsid w:val="00B65824"/>
    <w:rsid w:val="00B6593C"/>
    <w:rsid w:val="00B82683"/>
    <w:rsid w:val="00B84751"/>
    <w:rsid w:val="00BC731F"/>
    <w:rsid w:val="00C0358E"/>
    <w:rsid w:val="00C14543"/>
    <w:rsid w:val="00C16A94"/>
    <w:rsid w:val="00C259BF"/>
    <w:rsid w:val="00C44B59"/>
    <w:rsid w:val="00C50DBE"/>
    <w:rsid w:val="00C63032"/>
    <w:rsid w:val="00C72A04"/>
    <w:rsid w:val="00C773AE"/>
    <w:rsid w:val="00C84444"/>
    <w:rsid w:val="00C85FE5"/>
    <w:rsid w:val="00C9311C"/>
    <w:rsid w:val="00C95673"/>
    <w:rsid w:val="00C96648"/>
    <w:rsid w:val="00C96889"/>
    <w:rsid w:val="00CA0AEA"/>
    <w:rsid w:val="00CA368D"/>
    <w:rsid w:val="00CA4126"/>
    <w:rsid w:val="00CB63C4"/>
    <w:rsid w:val="00CC5D74"/>
    <w:rsid w:val="00CE1EC8"/>
    <w:rsid w:val="00D010C1"/>
    <w:rsid w:val="00D02AA3"/>
    <w:rsid w:val="00D039E0"/>
    <w:rsid w:val="00D352DE"/>
    <w:rsid w:val="00D5180B"/>
    <w:rsid w:val="00D6069C"/>
    <w:rsid w:val="00D61B06"/>
    <w:rsid w:val="00D65128"/>
    <w:rsid w:val="00DA36A0"/>
    <w:rsid w:val="00DA5E41"/>
    <w:rsid w:val="00DB69A1"/>
    <w:rsid w:val="00DE1E2C"/>
    <w:rsid w:val="00DF6876"/>
    <w:rsid w:val="00E12FC8"/>
    <w:rsid w:val="00E1581C"/>
    <w:rsid w:val="00E17AFF"/>
    <w:rsid w:val="00E44148"/>
    <w:rsid w:val="00E5459E"/>
    <w:rsid w:val="00E54A2A"/>
    <w:rsid w:val="00E551D3"/>
    <w:rsid w:val="00E6118C"/>
    <w:rsid w:val="00E67A5B"/>
    <w:rsid w:val="00E71010"/>
    <w:rsid w:val="00E80123"/>
    <w:rsid w:val="00E806D4"/>
    <w:rsid w:val="00E81AFB"/>
    <w:rsid w:val="00E9117C"/>
    <w:rsid w:val="00EB4CA5"/>
    <w:rsid w:val="00ED3B83"/>
    <w:rsid w:val="00EE35C6"/>
    <w:rsid w:val="00EF3822"/>
    <w:rsid w:val="00EF5DC0"/>
    <w:rsid w:val="00EF7BD5"/>
    <w:rsid w:val="00EF7D85"/>
    <w:rsid w:val="00F03180"/>
    <w:rsid w:val="00F05537"/>
    <w:rsid w:val="00F20946"/>
    <w:rsid w:val="00F25A33"/>
    <w:rsid w:val="00F27026"/>
    <w:rsid w:val="00F45E77"/>
    <w:rsid w:val="00F46B5B"/>
    <w:rsid w:val="00F55AD1"/>
    <w:rsid w:val="00F971CD"/>
    <w:rsid w:val="00FB0813"/>
    <w:rsid w:val="00FD49ED"/>
    <w:rsid w:val="00FE16B8"/>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CB360"/>
  <w15:docId w15:val="{1FFBEB5F-D8A6-461D-A533-42410819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01E"/>
  </w:style>
  <w:style w:type="paragraph" w:styleId="Titre1">
    <w:name w:val="heading 1"/>
    <w:basedOn w:val="Normal"/>
    <w:next w:val="Normal"/>
    <w:link w:val="Titre1Car"/>
    <w:qFormat/>
    <w:rsid w:val="005366D5"/>
    <w:pPr>
      <w:keepNext/>
      <w:jc w:val="both"/>
      <w:outlineLvl w:val="0"/>
    </w:pPr>
    <w:rPr>
      <w:rFonts w:ascii="Times New Roman" w:eastAsia="Times New Roman" w:hAnsi="Times New Roman" w:cs="Times New Roman"/>
      <w:b/>
      <w:bCs/>
      <w:sz w:val="36"/>
      <w:szCs w:val="36"/>
      <w:lang w:eastAsia="fr-FR"/>
    </w:rPr>
  </w:style>
  <w:style w:type="paragraph" w:styleId="Titre2">
    <w:name w:val="heading 2"/>
    <w:basedOn w:val="Normal"/>
    <w:next w:val="Normal"/>
    <w:link w:val="Titre2Car"/>
    <w:uiPriority w:val="9"/>
    <w:unhideWhenUsed/>
    <w:qFormat/>
    <w:rsid w:val="006B40E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5366D5"/>
    <w:pPr>
      <w:keepNext/>
      <w:spacing w:line="259" w:lineRule="auto"/>
      <w:jc w:val="center"/>
      <w:outlineLvl w:val="2"/>
    </w:pPr>
    <w:rPr>
      <w:rFonts w:ascii="Times New Roman" w:eastAsia="Times New Roman" w:hAnsi="Times New Roman" w:cs="Times New Roman"/>
      <w:b/>
      <w:sz w:val="32"/>
      <w:szCs w:val="32"/>
      <w:lang w:eastAsia="fr-FR"/>
    </w:rPr>
  </w:style>
  <w:style w:type="paragraph" w:styleId="Titre4">
    <w:name w:val="heading 4"/>
    <w:basedOn w:val="Normal"/>
    <w:next w:val="Normal"/>
    <w:link w:val="Titre4Car"/>
    <w:uiPriority w:val="9"/>
    <w:semiHidden/>
    <w:unhideWhenUsed/>
    <w:qFormat/>
    <w:rsid w:val="006B40EC"/>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366D5"/>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rsid w:val="005366D5"/>
    <w:rPr>
      <w:rFonts w:ascii="Times New Roman" w:eastAsia="Times New Roman" w:hAnsi="Times New Roman" w:cs="Times New Roman"/>
      <w:b/>
      <w:sz w:val="32"/>
      <w:szCs w:val="32"/>
      <w:lang w:eastAsia="fr-FR"/>
    </w:rPr>
  </w:style>
  <w:style w:type="paragraph" w:styleId="Titre">
    <w:name w:val="Title"/>
    <w:basedOn w:val="Normal"/>
    <w:link w:val="TitreCar"/>
    <w:qFormat/>
    <w:rsid w:val="005366D5"/>
    <w:pPr>
      <w:widowControl w:val="0"/>
      <w:overflowPunct w:val="0"/>
      <w:autoSpaceDE w:val="0"/>
      <w:autoSpaceDN w:val="0"/>
      <w:adjustRightInd w:val="0"/>
      <w:jc w:val="center"/>
      <w:textAlignment w:val="baseline"/>
    </w:pPr>
    <w:rPr>
      <w:rFonts w:ascii="Times New Roman" w:eastAsia="Times New Roman" w:hAnsi="Times New Roman" w:cs="Times New Roman"/>
      <w:noProof/>
      <w:sz w:val="28"/>
      <w:szCs w:val="28"/>
      <w:lang w:eastAsia="fr-FR"/>
    </w:rPr>
  </w:style>
  <w:style w:type="character" w:customStyle="1" w:styleId="TitreCar">
    <w:name w:val="Titre Car"/>
    <w:basedOn w:val="Policepardfaut"/>
    <w:link w:val="Titre"/>
    <w:rsid w:val="005366D5"/>
    <w:rPr>
      <w:rFonts w:ascii="Times New Roman" w:eastAsia="Times New Roman" w:hAnsi="Times New Roman" w:cs="Times New Roman"/>
      <w:noProof/>
      <w:sz w:val="28"/>
      <w:szCs w:val="28"/>
      <w:lang w:eastAsia="fr-FR"/>
    </w:rPr>
  </w:style>
  <w:style w:type="paragraph" w:styleId="Textedebulles">
    <w:name w:val="Balloon Text"/>
    <w:basedOn w:val="Normal"/>
    <w:link w:val="TextedebullesCar"/>
    <w:uiPriority w:val="99"/>
    <w:semiHidden/>
    <w:unhideWhenUsed/>
    <w:rsid w:val="005366D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5366D5"/>
    <w:rPr>
      <w:rFonts w:ascii="Lucida Grande" w:hAnsi="Lucida Grande" w:cs="Lucida Grande"/>
      <w:sz w:val="18"/>
      <w:szCs w:val="18"/>
    </w:rPr>
  </w:style>
  <w:style w:type="paragraph" w:styleId="Paragraphedeliste">
    <w:name w:val="List Paragraph"/>
    <w:basedOn w:val="Normal"/>
    <w:uiPriority w:val="34"/>
    <w:qFormat/>
    <w:rsid w:val="00B164BB"/>
    <w:pPr>
      <w:ind w:left="720"/>
      <w:contextualSpacing/>
    </w:pPr>
  </w:style>
  <w:style w:type="character" w:styleId="Marquedecommentaire">
    <w:name w:val="annotation reference"/>
    <w:basedOn w:val="Policepardfaut"/>
    <w:uiPriority w:val="99"/>
    <w:semiHidden/>
    <w:unhideWhenUsed/>
    <w:rsid w:val="00AB0D99"/>
    <w:rPr>
      <w:sz w:val="18"/>
      <w:szCs w:val="18"/>
    </w:rPr>
  </w:style>
  <w:style w:type="paragraph" w:styleId="Commentaire">
    <w:name w:val="annotation text"/>
    <w:basedOn w:val="Normal"/>
    <w:link w:val="CommentaireCar"/>
    <w:uiPriority w:val="99"/>
    <w:semiHidden/>
    <w:unhideWhenUsed/>
    <w:rsid w:val="00AB0D99"/>
  </w:style>
  <w:style w:type="character" w:customStyle="1" w:styleId="CommentaireCar">
    <w:name w:val="Commentaire Car"/>
    <w:basedOn w:val="Policepardfaut"/>
    <w:link w:val="Commentaire"/>
    <w:uiPriority w:val="99"/>
    <w:semiHidden/>
    <w:rsid w:val="00AB0D99"/>
  </w:style>
  <w:style w:type="paragraph" w:styleId="Objetducommentaire">
    <w:name w:val="annotation subject"/>
    <w:basedOn w:val="Commentaire"/>
    <w:next w:val="Commentaire"/>
    <w:link w:val="ObjetducommentaireCar"/>
    <w:uiPriority w:val="99"/>
    <w:semiHidden/>
    <w:unhideWhenUsed/>
    <w:rsid w:val="00AB0D99"/>
    <w:rPr>
      <w:b/>
      <w:bCs/>
      <w:sz w:val="20"/>
      <w:szCs w:val="20"/>
    </w:rPr>
  </w:style>
  <w:style w:type="character" w:customStyle="1" w:styleId="ObjetducommentaireCar">
    <w:name w:val="Objet du commentaire Car"/>
    <w:basedOn w:val="CommentaireCar"/>
    <w:link w:val="Objetducommentaire"/>
    <w:uiPriority w:val="99"/>
    <w:semiHidden/>
    <w:rsid w:val="00AB0D99"/>
    <w:rPr>
      <w:b/>
      <w:bCs/>
      <w:sz w:val="20"/>
      <w:szCs w:val="20"/>
    </w:rPr>
  </w:style>
  <w:style w:type="paragraph" w:customStyle="1" w:styleId="authors">
    <w:name w:val="authors"/>
    <w:basedOn w:val="Normal"/>
    <w:rsid w:val="0078296D"/>
    <w:pPr>
      <w:spacing w:before="100" w:beforeAutospacing="1" w:after="100" w:afterAutospacing="1"/>
    </w:pPr>
    <w:rPr>
      <w:rFonts w:ascii="Times" w:hAnsi="Times"/>
      <w:sz w:val="20"/>
      <w:szCs w:val="20"/>
      <w:lang w:eastAsia="fr-FR"/>
    </w:rPr>
  </w:style>
  <w:style w:type="paragraph" w:styleId="NormalWeb">
    <w:name w:val="Normal (Web)"/>
    <w:basedOn w:val="Normal"/>
    <w:uiPriority w:val="99"/>
    <w:unhideWhenUsed/>
    <w:rsid w:val="0078296D"/>
    <w:pPr>
      <w:spacing w:before="100" w:beforeAutospacing="1" w:after="100" w:afterAutospacing="1"/>
    </w:pPr>
    <w:rPr>
      <w:rFonts w:ascii="Times" w:hAnsi="Times" w:cs="Times New Roman"/>
      <w:sz w:val="20"/>
      <w:szCs w:val="20"/>
      <w:lang w:eastAsia="fr-FR"/>
    </w:rPr>
  </w:style>
  <w:style w:type="paragraph" w:customStyle="1" w:styleId="comment">
    <w:name w:val="comment"/>
    <w:basedOn w:val="Normal"/>
    <w:rsid w:val="0078296D"/>
    <w:pPr>
      <w:spacing w:before="100" w:beforeAutospacing="1" w:after="100" w:afterAutospacing="1"/>
    </w:pPr>
    <w:rPr>
      <w:rFonts w:ascii="Times" w:hAnsi="Times"/>
      <w:sz w:val="20"/>
      <w:szCs w:val="20"/>
      <w:lang w:eastAsia="fr-FR"/>
    </w:rPr>
  </w:style>
  <w:style w:type="character" w:styleId="Lienhypertexte">
    <w:name w:val="Hyperlink"/>
    <w:basedOn w:val="Policepardfaut"/>
    <w:uiPriority w:val="99"/>
    <w:unhideWhenUsed/>
    <w:rsid w:val="0078296D"/>
    <w:rPr>
      <w:color w:val="0000FF"/>
      <w:u w:val="single"/>
    </w:rPr>
  </w:style>
  <w:style w:type="character" w:customStyle="1" w:styleId="Titre2Car">
    <w:name w:val="Titre 2 Car"/>
    <w:basedOn w:val="Policepardfaut"/>
    <w:link w:val="Titre2"/>
    <w:uiPriority w:val="9"/>
    <w:rsid w:val="006B40EC"/>
    <w:rPr>
      <w:rFonts w:asciiTheme="majorHAnsi" w:eastAsiaTheme="majorEastAsia" w:hAnsiTheme="majorHAnsi" w:cstheme="majorBidi"/>
      <w:b/>
      <w:bCs/>
      <w:color w:val="4F81BD" w:themeColor="accent1"/>
      <w:sz w:val="26"/>
      <w:szCs w:val="26"/>
    </w:rPr>
  </w:style>
  <w:style w:type="character" w:customStyle="1" w:styleId="Titre4Car">
    <w:name w:val="Titre 4 Car"/>
    <w:basedOn w:val="Policepardfaut"/>
    <w:link w:val="Titre4"/>
    <w:uiPriority w:val="9"/>
    <w:semiHidden/>
    <w:rsid w:val="006B40EC"/>
    <w:rPr>
      <w:rFonts w:asciiTheme="majorHAnsi" w:eastAsiaTheme="majorEastAsia" w:hAnsiTheme="majorHAnsi" w:cstheme="majorBidi"/>
      <w:b/>
      <w:bCs/>
      <w:i/>
      <w:iCs/>
      <w:color w:val="4F81BD" w:themeColor="accent1"/>
    </w:rPr>
  </w:style>
  <w:style w:type="character" w:styleId="lev">
    <w:name w:val="Strong"/>
    <w:basedOn w:val="Policepardfaut"/>
    <w:uiPriority w:val="22"/>
    <w:qFormat/>
    <w:rsid w:val="006B40EC"/>
    <w:rPr>
      <w:b/>
      <w:bCs/>
    </w:rPr>
  </w:style>
  <w:style w:type="paragraph" w:customStyle="1" w:styleId="all-art">
    <w:name w:val="all-art"/>
    <w:basedOn w:val="Normal"/>
    <w:rsid w:val="006B40EC"/>
    <w:pPr>
      <w:spacing w:before="100" w:beforeAutospacing="1" w:after="100" w:afterAutospacing="1"/>
    </w:pPr>
    <w:rPr>
      <w:rFonts w:ascii="Times" w:hAnsi="Times"/>
      <w:sz w:val="20"/>
      <w:szCs w:val="20"/>
      <w:lang w:eastAsia="fr-FR"/>
    </w:rPr>
  </w:style>
  <w:style w:type="character" w:customStyle="1" w:styleId="obs-legend">
    <w:name w:val="obs-legend"/>
    <w:basedOn w:val="Policepardfaut"/>
    <w:rsid w:val="006B40EC"/>
  </w:style>
  <w:style w:type="character" w:styleId="Accentuation">
    <w:name w:val="Emphasis"/>
    <w:basedOn w:val="Policepardfaut"/>
    <w:uiPriority w:val="20"/>
    <w:qFormat/>
    <w:rsid w:val="006B40EC"/>
    <w:rPr>
      <w:i/>
      <w:iCs/>
    </w:rPr>
  </w:style>
  <w:style w:type="paragraph" w:styleId="Notedebasdepage">
    <w:name w:val="footnote text"/>
    <w:basedOn w:val="Normal"/>
    <w:link w:val="NotedebasdepageCar"/>
    <w:uiPriority w:val="99"/>
    <w:unhideWhenUsed/>
    <w:rsid w:val="002B7DF1"/>
  </w:style>
  <w:style w:type="character" w:customStyle="1" w:styleId="NotedebasdepageCar">
    <w:name w:val="Note de bas de page Car"/>
    <w:basedOn w:val="Policepardfaut"/>
    <w:link w:val="Notedebasdepage"/>
    <w:uiPriority w:val="99"/>
    <w:rsid w:val="002B7DF1"/>
  </w:style>
  <w:style w:type="character" w:styleId="Appelnotedebasdep">
    <w:name w:val="footnote reference"/>
    <w:basedOn w:val="Policepardfaut"/>
    <w:uiPriority w:val="99"/>
    <w:unhideWhenUsed/>
    <w:rsid w:val="002B7DF1"/>
    <w:rPr>
      <w:vertAlign w:val="superscript"/>
    </w:rPr>
  </w:style>
  <w:style w:type="paragraph" w:styleId="Pieddepage">
    <w:name w:val="footer"/>
    <w:basedOn w:val="Normal"/>
    <w:link w:val="PieddepageCar"/>
    <w:unhideWhenUsed/>
    <w:rsid w:val="002F603A"/>
    <w:pPr>
      <w:tabs>
        <w:tab w:val="center" w:pos="4536"/>
        <w:tab w:val="right" w:pos="9072"/>
      </w:tabs>
    </w:pPr>
  </w:style>
  <w:style w:type="character" w:customStyle="1" w:styleId="PieddepageCar">
    <w:name w:val="Pied de page Car"/>
    <w:basedOn w:val="Policepardfaut"/>
    <w:link w:val="Pieddepage"/>
    <w:uiPriority w:val="99"/>
    <w:rsid w:val="002F603A"/>
  </w:style>
  <w:style w:type="character" w:styleId="Numrodepage">
    <w:name w:val="page number"/>
    <w:basedOn w:val="Policepardfaut"/>
    <w:unhideWhenUsed/>
    <w:rsid w:val="002F603A"/>
  </w:style>
  <w:style w:type="paragraph" w:styleId="En-tte">
    <w:name w:val="header"/>
    <w:basedOn w:val="Normal"/>
    <w:link w:val="En-tteCar"/>
    <w:uiPriority w:val="99"/>
    <w:unhideWhenUsed/>
    <w:rsid w:val="00137B30"/>
    <w:pPr>
      <w:tabs>
        <w:tab w:val="center" w:pos="4536"/>
        <w:tab w:val="right" w:pos="9072"/>
      </w:tabs>
    </w:pPr>
  </w:style>
  <w:style w:type="character" w:customStyle="1" w:styleId="En-tteCar">
    <w:name w:val="En-tête Car"/>
    <w:basedOn w:val="Policepardfaut"/>
    <w:link w:val="En-tte"/>
    <w:uiPriority w:val="99"/>
    <w:rsid w:val="00137B30"/>
  </w:style>
  <w:style w:type="paragraph" w:customStyle="1" w:styleId="dl">
    <w:name w:val="dl"/>
    <w:basedOn w:val="Normal"/>
    <w:rsid w:val="00B82683"/>
    <w:pPr>
      <w:spacing w:before="100" w:beforeAutospacing="1" w:after="100" w:afterAutospacing="1"/>
    </w:pPr>
    <w:rPr>
      <w:rFonts w:ascii="Times New Roman" w:eastAsia="Times New Roman" w:hAnsi="Times New Roman" w:cs="Times New Roman"/>
      <w:lang w:eastAsia="fr-FR"/>
    </w:rPr>
  </w:style>
  <w:style w:type="table" w:styleId="Grilledutableau">
    <w:name w:val="Table Grid"/>
    <w:basedOn w:val="TableauNormal"/>
    <w:uiPriority w:val="39"/>
    <w:rsid w:val="001C31F4"/>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esc">
    <w:name w:val="article__desc"/>
    <w:basedOn w:val="Normal"/>
    <w:rsid w:val="00D61B06"/>
    <w:pPr>
      <w:spacing w:before="100" w:beforeAutospacing="1" w:after="100" w:afterAutospacing="1"/>
    </w:pPr>
    <w:rPr>
      <w:rFonts w:ascii="Times New Roman" w:eastAsia="Times New Roman" w:hAnsi="Times New Roman" w:cs="Times New Roman"/>
      <w:lang w:eastAsia="fr-FR"/>
    </w:rPr>
  </w:style>
  <w:style w:type="paragraph" w:customStyle="1" w:styleId="articleparagraph">
    <w:name w:val="article__paragraph"/>
    <w:basedOn w:val="Normal"/>
    <w:rsid w:val="00D61B06"/>
    <w:pPr>
      <w:spacing w:before="100" w:beforeAutospacing="1" w:after="100" w:afterAutospacing="1"/>
    </w:pPr>
    <w:rPr>
      <w:rFonts w:ascii="Times New Roman" w:eastAsia="Times New Roman" w:hAnsi="Times New Roman" w:cs="Times New Roman"/>
      <w:lang w:eastAsia="fr-FR"/>
    </w:rPr>
  </w:style>
  <w:style w:type="paragraph" w:customStyle="1" w:styleId="paragraphe">
    <w:name w:val="paragraphe"/>
    <w:basedOn w:val="Normal"/>
    <w:rsid w:val="00D61B06"/>
    <w:pPr>
      <w:spacing w:before="100" w:beforeAutospacing="1" w:after="100" w:afterAutospacing="1"/>
    </w:pPr>
    <w:rPr>
      <w:rFonts w:ascii="Times New Roman" w:eastAsia="Times New Roman" w:hAnsi="Times New Roman" w:cs="Times New Roman"/>
      <w:lang w:eastAsia="fr-FR"/>
    </w:rPr>
  </w:style>
  <w:style w:type="paragraph" w:customStyle="1" w:styleId="breadcrumbchild--article">
    <w:name w:val="breadcrumb__child--article"/>
    <w:basedOn w:val="Normal"/>
    <w:rsid w:val="00452197"/>
    <w:pPr>
      <w:spacing w:before="100" w:beforeAutospacing="1" w:after="100" w:afterAutospacing="1"/>
    </w:pPr>
    <w:rPr>
      <w:rFonts w:ascii="Times New Roman" w:eastAsia="Times New Roman" w:hAnsi="Times New Roman" w:cs="Times New Roman"/>
      <w:lang w:eastAsia="fr-FR"/>
    </w:rPr>
  </w:style>
  <w:style w:type="paragraph" w:customStyle="1" w:styleId="articleitem">
    <w:name w:val="article__item"/>
    <w:basedOn w:val="Normal"/>
    <w:rsid w:val="000065FC"/>
    <w:pPr>
      <w:spacing w:before="100" w:beforeAutospacing="1" w:after="100" w:afterAutospacing="1"/>
    </w:pPr>
    <w:rPr>
      <w:rFonts w:ascii="Times New Roman" w:eastAsia="Times New Roman" w:hAnsi="Times New Roman" w:cs="Times New Roman"/>
      <w:lang w:eastAsia="fr-FR"/>
    </w:rPr>
  </w:style>
  <w:style w:type="character" w:customStyle="1" w:styleId="copy-board">
    <w:name w:val="copy-board"/>
    <w:basedOn w:val="Policepardfaut"/>
    <w:rsid w:val="00E17AFF"/>
  </w:style>
  <w:style w:type="paragraph" w:customStyle="1" w:styleId="fig-paragraph">
    <w:name w:val="fig-paragraph"/>
    <w:basedOn w:val="Normal"/>
    <w:rsid w:val="00067710"/>
    <w:pPr>
      <w:spacing w:before="100" w:beforeAutospacing="1" w:after="100" w:afterAutospacing="1"/>
    </w:pPr>
    <w:rPr>
      <w:rFonts w:ascii="Times New Roman" w:eastAsia="Times New Roman" w:hAnsi="Times New Roman" w:cs="Times New Roman"/>
      <w:lang w:eastAsia="fr-FR"/>
    </w:rPr>
  </w:style>
  <w:style w:type="paragraph" w:customStyle="1" w:styleId="sc-14kwckt-6">
    <w:name w:val="sc-14kwckt-6"/>
    <w:basedOn w:val="Normal"/>
    <w:rsid w:val="00067710"/>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40331">
      <w:bodyDiv w:val="1"/>
      <w:marLeft w:val="0"/>
      <w:marRight w:val="0"/>
      <w:marTop w:val="0"/>
      <w:marBottom w:val="0"/>
      <w:divBdr>
        <w:top w:val="none" w:sz="0" w:space="0" w:color="auto"/>
        <w:left w:val="none" w:sz="0" w:space="0" w:color="auto"/>
        <w:bottom w:val="none" w:sz="0" w:space="0" w:color="auto"/>
        <w:right w:val="none" w:sz="0" w:space="0" w:color="auto"/>
      </w:divBdr>
    </w:div>
    <w:div w:id="91435077">
      <w:bodyDiv w:val="1"/>
      <w:marLeft w:val="0"/>
      <w:marRight w:val="0"/>
      <w:marTop w:val="0"/>
      <w:marBottom w:val="0"/>
      <w:divBdr>
        <w:top w:val="none" w:sz="0" w:space="0" w:color="auto"/>
        <w:left w:val="none" w:sz="0" w:space="0" w:color="auto"/>
        <w:bottom w:val="none" w:sz="0" w:space="0" w:color="auto"/>
        <w:right w:val="none" w:sz="0" w:space="0" w:color="auto"/>
      </w:divBdr>
    </w:div>
    <w:div w:id="306663913">
      <w:bodyDiv w:val="1"/>
      <w:marLeft w:val="0"/>
      <w:marRight w:val="0"/>
      <w:marTop w:val="0"/>
      <w:marBottom w:val="0"/>
      <w:divBdr>
        <w:top w:val="none" w:sz="0" w:space="0" w:color="auto"/>
        <w:left w:val="none" w:sz="0" w:space="0" w:color="auto"/>
        <w:bottom w:val="none" w:sz="0" w:space="0" w:color="auto"/>
        <w:right w:val="none" w:sz="0" w:space="0" w:color="auto"/>
      </w:divBdr>
    </w:div>
    <w:div w:id="341779233">
      <w:bodyDiv w:val="1"/>
      <w:marLeft w:val="0"/>
      <w:marRight w:val="0"/>
      <w:marTop w:val="0"/>
      <w:marBottom w:val="0"/>
      <w:divBdr>
        <w:top w:val="none" w:sz="0" w:space="0" w:color="auto"/>
        <w:left w:val="none" w:sz="0" w:space="0" w:color="auto"/>
        <w:bottom w:val="none" w:sz="0" w:space="0" w:color="auto"/>
        <w:right w:val="none" w:sz="0" w:space="0" w:color="auto"/>
      </w:divBdr>
    </w:div>
    <w:div w:id="882791233">
      <w:bodyDiv w:val="1"/>
      <w:marLeft w:val="0"/>
      <w:marRight w:val="0"/>
      <w:marTop w:val="0"/>
      <w:marBottom w:val="0"/>
      <w:divBdr>
        <w:top w:val="none" w:sz="0" w:space="0" w:color="auto"/>
        <w:left w:val="none" w:sz="0" w:space="0" w:color="auto"/>
        <w:bottom w:val="none" w:sz="0" w:space="0" w:color="auto"/>
        <w:right w:val="none" w:sz="0" w:space="0" w:color="auto"/>
      </w:divBdr>
      <w:divsChild>
        <w:div w:id="984703616">
          <w:marLeft w:val="0"/>
          <w:marRight w:val="0"/>
          <w:marTop w:val="0"/>
          <w:marBottom w:val="0"/>
          <w:divBdr>
            <w:top w:val="none" w:sz="0" w:space="0" w:color="auto"/>
            <w:left w:val="none" w:sz="0" w:space="0" w:color="auto"/>
            <w:bottom w:val="none" w:sz="0" w:space="0" w:color="auto"/>
            <w:right w:val="none" w:sz="0" w:space="0" w:color="auto"/>
          </w:divBdr>
        </w:div>
        <w:div w:id="1631207687">
          <w:marLeft w:val="0"/>
          <w:marRight w:val="0"/>
          <w:marTop w:val="0"/>
          <w:marBottom w:val="0"/>
          <w:divBdr>
            <w:top w:val="none" w:sz="0" w:space="0" w:color="auto"/>
            <w:left w:val="none" w:sz="0" w:space="0" w:color="auto"/>
            <w:bottom w:val="none" w:sz="0" w:space="0" w:color="auto"/>
            <w:right w:val="none" w:sz="0" w:space="0" w:color="auto"/>
          </w:divBdr>
          <w:divsChild>
            <w:div w:id="192014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05804">
      <w:bodyDiv w:val="1"/>
      <w:marLeft w:val="0"/>
      <w:marRight w:val="0"/>
      <w:marTop w:val="0"/>
      <w:marBottom w:val="0"/>
      <w:divBdr>
        <w:top w:val="none" w:sz="0" w:space="0" w:color="auto"/>
        <w:left w:val="none" w:sz="0" w:space="0" w:color="auto"/>
        <w:bottom w:val="none" w:sz="0" w:space="0" w:color="auto"/>
        <w:right w:val="none" w:sz="0" w:space="0" w:color="auto"/>
      </w:divBdr>
    </w:div>
    <w:div w:id="2071230322">
      <w:bodyDiv w:val="1"/>
      <w:marLeft w:val="0"/>
      <w:marRight w:val="0"/>
      <w:marTop w:val="0"/>
      <w:marBottom w:val="0"/>
      <w:divBdr>
        <w:top w:val="none" w:sz="0" w:space="0" w:color="auto"/>
        <w:left w:val="none" w:sz="0" w:space="0" w:color="auto"/>
        <w:bottom w:val="none" w:sz="0" w:space="0" w:color="auto"/>
        <w:right w:val="none" w:sz="0" w:space="0" w:color="auto"/>
      </w:divBdr>
      <w:divsChild>
        <w:div w:id="1154104274">
          <w:marLeft w:val="0"/>
          <w:marRight w:val="0"/>
          <w:marTop w:val="0"/>
          <w:marBottom w:val="0"/>
          <w:divBdr>
            <w:top w:val="none" w:sz="0" w:space="0" w:color="auto"/>
            <w:left w:val="none" w:sz="0" w:space="0" w:color="auto"/>
            <w:bottom w:val="none" w:sz="0" w:space="0" w:color="auto"/>
            <w:right w:val="none" w:sz="0" w:space="0" w:color="auto"/>
          </w:divBdr>
          <w:divsChild>
            <w:div w:id="6912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71548">
      <w:bodyDiv w:val="1"/>
      <w:marLeft w:val="0"/>
      <w:marRight w:val="0"/>
      <w:marTop w:val="0"/>
      <w:marBottom w:val="0"/>
      <w:divBdr>
        <w:top w:val="none" w:sz="0" w:space="0" w:color="auto"/>
        <w:left w:val="none" w:sz="0" w:space="0" w:color="auto"/>
        <w:bottom w:val="none" w:sz="0" w:space="0" w:color="auto"/>
        <w:right w:val="none" w:sz="0" w:space="0" w:color="auto"/>
      </w:divBdr>
      <w:divsChild>
        <w:div w:id="1977712073">
          <w:marLeft w:val="0"/>
          <w:marRight w:val="0"/>
          <w:marTop w:val="0"/>
          <w:marBottom w:val="0"/>
          <w:divBdr>
            <w:top w:val="none" w:sz="0" w:space="0" w:color="auto"/>
            <w:left w:val="none" w:sz="0" w:space="0" w:color="auto"/>
            <w:bottom w:val="none" w:sz="0" w:space="0" w:color="auto"/>
            <w:right w:val="none" w:sz="0" w:space="0" w:color="auto"/>
          </w:divBdr>
          <w:divsChild>
            <w:div w:id="2026636623">
              <w:marLeft w:val="0"/>
              <w:marRight w:val="0"/>
              <w:marTop w:val="0"/>
              <w:marBottom w:val="0"/>
              <w:divBdr>
                <w:top w:val="none" w:sz="0" w:space="0" w:color="auto"/>
                <w:left w:val="none" w:sz="0" w:space="0" w:color="auto"/>
                <w:bottom w:val="none" w:sz="0" w:space="0" w:color="auto"/>
                <w:right w:val="none" w:sz="0" w:space="0" w:color="auto"/>
              </w:divBdr>
            </w:div>
            <w:div w:id="547110012">
              <w:marLeft w:val="0"/>
              <w:marRight w:val="0"/>
              <w:marTop w:val="0"/>
              <w:marBottom w:val="0"/>
              <w:divBdr>
                <w:top w:val="none" w:sz="0" w:space="0" w:color="auto"/>
                <w:left w:val="none" w:sz="0" w:space="0" w:color="auto"/>
                <w:bottom w:val="none" w:sz="0" w:space="0" w:color="auto"/>
                <w:right w:val="none" w:sz="0" w:space="0" w:color="auto"/>
              </w:divBdr>
            </w:div>
          </w:divsChild>
        </w:div>
        <w:div w:id="815226386">
          <w:marLeft w:val="0"/>
          <w:marRight w:val="0"/>
          <w:marTop w:val="0"/>
          <w:marBottom w:val="0"/>
          <w:divBdr>
            <w:top w:val="none" w:sz="0" w:space="0" w:color="auto"/>
            <w:left w:val="none" w:sz="0" w:space="0" w:color="auto"/>
            <w:bottom w:val="none" w:sz="0" w:space="0" w:color="auto"/>
            <w:right w:val="none" w:sz="0" w:space="0" w:color="auto"/>
          </w:divBdr>
          <w:divsChild>
            <w:div w:id="1076127399">
              <w:marLeft w:val="0"/>
              <w:marRight w:val="0"/>
              <w:marTop w:val="0"/>
              <w:marBottom w:val="0"/>
              <w:divBdr>
                <w:top w:val="none" w:sz="0" w:space="0" w:color="auto"/>
                <w:left w:val="none" w:sz="0" w:space="0" w:color="auto"/>
                <w:bottom w:val="none" w:sz="0" w:space="0" w:color="auto"/>
                <w:right w:val="none" w:sz="0" w:space="0" w:color="auto"/>
              </w:divBdr>
            </w:div>
          </w:divsChild>
        </w:div>
        <w:div w:id="1264418675">
          <w:marLeft w:val="0"/>
          <w:marRight w:val="0"/>
          <w:marTop w:val="0"/>
          <w:marBottom w:val="0"/>
          <w:divBdr>
            <w:top w:val="none" w:sz="0" w:space="0" w:color="auto"/>
            <w:left w:val="none" w:sz="0" w:space="0" w:color="auto"/>
            <w:bottom w:val="none" w:sz="0" w:space="0" w:color="auto"/>
            <w:right w:val="none" w:sz="0" w:space="0" w:color="auto"/>
          </w:divBdr>
          <w:divsChild>
            <w:div w:id="181891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usHNQmqGdRQ"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latin typeface="Arial" panose="020B0604020202020204" pitchFamily="34" charset="0"/>
                <a:cs typeface="Arial" panose="020B0604020202020204" pitchFamily="34" charset="0"/>
              </a:rPr>
              <a:t>Taux d'épargne des ménages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scatterChart>
        <c:scatterStyle val="lineMarker"/>
        <c:varyColors val="0"/>
        <c:ser>
          <c:idx val="0"/>
          <c:order val="0"/>
          <c:tx>
            <c:strRef>
              <c:f>Feuil1!$C$2</c:f>
              <c:strCache>
                <c:ptCount val="1"/>
                <c:pt idx="0">
                  <c:v>Epargne</c:v>
                </c:pt>
              </c:strCache>
            </c:strRef>
          </c:tx>
          <c:spPr>
            <a:ln w="19050" cap="rnd">
              <a:solidFill>
                <a:schemeClr val="tx1"/>
              </a:solidFill>
              <a:round/>
            </a:ln>
            <a:effectLst/>
          </c:spPr>
          <c:marker>
            <c:symbol val="circle"/>
            <c:size val="5"/>
            <c:spPr>
              <a:solidFill>
                <a:schemeClr val="tx1"/>
              </a:solidFill>
              <a:ln w="9525">
                <a:solidFill>
                  <a:schemeClr val="tx1"/>
                </a:solidFill>
              </a:ln>
              <a:effectLst/>
            </c:spPr>
          </c:marker>
          <c:xVal>
            <c:numRef>
              <c:f>Feuil1!$B$3:$B$14</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xVal>
          <c:yVal>
            <c:numRef>
              <c:f>Feuil1!$C$3:$C$14</c:f>
              <c:numCache>
                <c:formatCode>0.0%</c:formatCode>
                <c:ptCount val="12"/>
                <c:pt idx="0">
                  <c:v>0.156</c:v>
                </c:pt>
                <c:pt idx="1">
                  <c:v>0.156</c:v>
                </c:pt>
                <c:pt idx="2">
                  <c:v>0.14199999999999999</c:v>
                </c:pt>
                <c:pt idx="3">
                  <c:v>0.14599999999999999</c:v>
                </c:pt>
                <c:pt idx="4">
                  <c:v>0.14099999999999999</c:v>
                </c:pt>
                <c:pt idx="5">
                  <c:v>0.13900000000000001</c:v>
                </c:pt>
                <c:pt idx="6">
                  <c:v>0.14099999999999999</c:v>
                </c:pt>
                <c:pt idx="7">
                  <c:v>0.14399999999999999</c:v>
                </c:pt>
                <c:pt idx="8">
                  <c:v>0.151</c:v>
                </c:pt>
                <c:pt idx="9">
                  <c:v>0.20899999999999999</c:v>
                </c:pt>
                <c:pt idx="10">
                  <c:v>0.19</c:v>
                </c:pt>
                <c:pt idx="11">
                  <c:v>0.17399999999999999</c:v>
                </c:pt>
              </c:numCache>
            </c:numRef>
          </c:yVal>
          <c:smooth val="0"/>
          <c:extLst>
            <c:ext xmlns:c16="http://schemas.microsoft.com/office/drawing/2014/chart" uri="{C3380CC4-5D6E-409C-BE32-E72D297353CC}">
              <c16:uniqueId val="{00000000-035F-4380-983D-AB47DE452730}"/>
            </c:ext>
          </c:extLst>
        </c:ser>
        <c:ser>
          <c:idx val="1"/>
          <c:order val="1"/>
          <c:tx>
            <c:strRef>
              <c:f>Feuil1!$D$2</c:f>
              <c:strCache>
                <c:ptCount val="1"/>
                <c:pt idx="0">
                  <c:v>Epargne financière</c:v>
                </c:pt>
              </c:strCache>
            </c:strRef>
          </c:tx>
          <c:spPr>
            <a:ln w="19050" cap="rnd">
              <a:solidFill>
                <a:schemeClr val="tx1">
                  <a:lumMod val="50000"/>
                  <a:lumOff val="50000"/>
                </a:schemeClr>
              </a:solidFill>
              <a:round/>
            </a:ln>
            <a:effectLst/>
          </c:spPr>
          <c:marker>
            <c:symbol val="square"/>
            <c:size val="5"/>
            <c:spPr>
              <a:solidFill>
                <a:schemeClr val="accent2"/>
              </a:solidFill>
              <a:ln w="9525">
                <a:solidFill>
                  <a:schemeClr val="tx1"/>
                </a:solidFill>
              </a:ln>
              <a:effectLst/>
            </c:spPr>
          </c:marker>
          <c:xVal>
            <c:numRef>
              <c:f>Feuil1!$B$3:$B$14</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xVal>
          <c:yVal>
            <c:numRef>
              <c:f>Feuil1!$D$3:$D$14</c:f>
              <c:numCache>
                <c:formatCode>0.0%</c:formatCode>
                <c:ptCount val="12"/>
                <c:pt idx="0">
                  <c:v>5.8999999999999997E-2</c:v>
                </c:pt>
                <c:pt idx="1">
                  <c:v>6.2E-2</c:v>
                </c:pt>
                <c:pt idx="2">
                  <c:v>4.7E-2</c:v>
                </c:pt>
                <c:pt idx="3">
                  <c:v>5.1999999999999998E-2</c:v>
                </c:pt>
                <c:pt idx="4">
                  <c:v>4.8000000000000001E-2</c:v>
                </c:pt>
                <c:pt idx="5">
                  <c:v>4.4999999999999998E-2</c:v>
                </c:pt>
                <c:pt idx="6">
                  <c:v>4.2000000000000003E-2</c:v>
                </c:pt>
                <c:pt idx="7">
                  <c:v>4.2999999999999997E-2</c:v>
                </c:pt>
                <c:pt idx="8">
                  <c:v>4.5999999999999999E-2</c:v>
                </c:pt>
                <c:pt idx="9">
                  <c:v>0.112</c:v>
                </c:pt>
                <c:pt idx="10">
                  <c:v>7.8E-2</c:v>
                </c:pt>
                <c:pt idx="11">
                  <c:v>6.0999999999999999E-2</c:v>
                </c:pt>
              </c:numCache>
            </c:numRef>
          </c:yVal>
          <c:smooth val="0"/>
          <c:extLst>
            <c:ext xmlns:c16="http://schemas.microsoft.com/office/drawing/2014/chart" uri="{C3380CC4-5D6E-409C-BE32-E72D297353CC}">
              <c16:uniqueId val="{00000001-035F-4380-983D-AB47DE452730}"/>
            </c:ext>
          </c:extLst>
        </c:ser>
        <c:dLbls>
          <c:showLegendKey val="0"/>
          <c:showVal val="0"/>
          <c:showCatName val="0"/>
          <c:showSerName val="0"/>
          <c:showPercent val="0"/>
          <c:showBubbleSize val="0"/>
        </c:dLbls>
        <c:axId val="577448760"/>
        <c:axId val="577455600"/>
      </c:scatterChart>
      <c:valAx>
        <c:axId val="5774487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77455600"/>
        <c:crosses val="autoZero"/>
        <c:crossBetween val="midCat"/>
      </c:valAx>
      <c:valAx>
        <c:axId val="5774556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7744876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0310E-906C-4AC1-B458-E2D35EDF6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10</Pages>
  <Words>3750</Words>
  <Characters>20627</Characters>
  <Application>Microsoft Office Word</Application>
  <DocSecurity>0</DocSecurity>
  <Lines>171</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françois MARTY</cp:lastModifiedBy>
  <cp:revision>2</cp:revision>
  <cp:lastPrinted>2015-03-26T09:33:00Z</cp:lastPrinted>
  <dcterms:created xsi:type="dcterms:W3CDTF">2024-02-08T09:57:00Z</dcterms:created>
  <dcterms:modified xsi:type="dcterms:W3CDTF">2024-07-16T12:21:00Z</dcterms:modified>
</cp:coreProperties>
</file>